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jc w:val="center"/>
      </w:pPr>
    </w:p>
    <w:p>
      <w:pPr>
        <w:pStyle w:val="Body"/>
        <w:spacing w:line="480" w:lineRule="auto"/>
        <w:jc w:val="center"/>
        <w:rPr>
          <w:rFonts w:ascii="Times New Roman" w:cs="Times New Roman" w:hAnsi="Times New Roman" w:eastAsia="Times New Roman"/>
        </w:rPr>
      </w:pPr>
      <w:r>
        <w:rPr>
          <w:rFonts w:ascii="Times New Roman" w:hAnsi="Times New Roman"/>
          <w:rtl w:val="0"/>
          <w:lang w:val="en-US"/>
        </w:rPr>
        <w:t xml:space="preserve">Preeclampsia Education Module Development for High Risk Pregnancy Inpatients </w:t>
      </w:r>
    </w:p>
    <w:p>
      <w:pPr>
        <w:pStyle w:val="Body"/>
        <w:spacing w:line="480" w:lineRule="auto"/>
        <w:jc w:val="center"/>
        <w:rPr>
          <w:rFonts w:ascii="Times New Roman" w:cs="Times New Roman" w:hAnsi="Times New Roman" w:eastAsia="Times New Roman"/>
        </w:rPr>
      </w:pPr>
      <w:r>
        <w:rPr>
          <w:rFonts w:ascii="Times New Roman" w:hAnsi="Times New Roman"/>
          <w:rtl w:val="0"/>
          <w:lang w:val="en-US"/>
        </w:rPr>
        <w:t>Natalie Chapman</w:t>
      </w:r>
    </w:p>
    <w:p>
      <w:pPr>
        <w:pStyle w:val="Body"/>
        <w:spacing w:line="480" w:lineRule="auto"/>
        <w:jc w:val="center"/>
        <w:rPr>
          <w:rFonts w:ascii="Times New Roman" w:cs="Times New Roman" w:hAnsi="Times New Roman" w:eastAsia="Times New Roman"/>
        </w:rPr>
      </w:pPr>
      <w:r>
        <w:rPr>
          <w:rFonts w:ascii="Times New Roman" w:hAnsi="Times New Roman"/>
          <w:rtl w:val="0"/>
          <w:lang w:val="en-US"/>
        </w:rPr>
        <w:t>September 20, 2026</w:t>
      </w: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pPr>
    </w:p>
    <w:p>
      <w:pPr>
        <w:pStyle w:val="Body"/>
        <w:spacing w:line="480" w:lineRule="auto"/>
        <w:jc w:val="center"/>
        <w:rPr>
          <w:rFonts w:ascii="Times New Roman" w:cs="Times New Roman" w:hAnsi="Times New Roman" w:eastAsia="Times New Roman"/>
          <w:b w:val="1"/>
          <w:bCs w:val="1"/>
        </w:rPr>
      </w:pPr>
      <w:r>
        <w:rPr>
          <w:rFonts w:ascii="Times New Roman" w:hAnsi="Times New Roman"/>
          <w:b w:val="1"/>
          <w:bCs w:val="1"/>
          <w:rtl w:val="0"/>
          <w:lang w:val="en-US"/>
        </w:rPr>
        <w:t>Background</w:t>
      </w:r>
    </w:p>
    <w:p>
      <w:pPr>
        <w:pStyle w:val="Body"/>
        <w:spacing w:line="480" w:lineRule="auto"/>
        <w:jc w:val="left"/>
        <w:rPr>
          <w:rFonts w:ascii="Times New Roman" w:cs="Times New Roman" w:hAnsi="Times New Roman" w:eastAsia="Times New Roman"/>
        </w:rPr>
      </w:pPr>
    </w:p>
    <w:p>
      <w:pPr>
        <w:pStyle w:val="Default"/>
        <w:bidi w:val="0"/>
        <w:spacing w:before="0" w:after="380" w:line="480" w:lineRule="auto"/>
        <w:ind w:left="0" w:right="0" w:firstLine="0"/>
        <w:jc w:val="left"/>
        <w:rPr>
          <w:rFonts w:ascii="Times New Roman" w:cs="Times New Roman" w:hAnsi="Times New Roman" w:eastAsia="Times New Roman"/>
          <w:outline w:val="0"/>
          <w:color w:val="1f2021"/>
          <w:rtl w:val="0"/>
          <w14:textFill>
            <w14:solidFill>
              <w14:srgbClr w14:val="202122"/>
            </w14:solidFill>
          </w14:textFill>
        </w:rPr>
      </w:pPr>
      <w:r>
        <w:rPr>
          <w:rFonts w:ascii="Times New Roman" w:cs="Times New Roman" w:hAnsi="Times New Roman" w:eastAsia="Times New Roman"/>
          <w:outline w:val="0"/>
          <w:color w:val="1f2021"/>
          <w:rtl w:val="0"/>
          <w:lang w:val="en-US"/>
          <w14:textFill>
            <w14:solidFill>
              <w14:srgbClr w14:val="202122"/>
            </w14:solidFill>
          </w14:textFill>
        </w:rPr>
        <w:tab/>
        <w:t xml:space="preserve">As a nurse who has spent almost the entirety of her career working with obstetric patients, I have developed a strong passion for caring for, protecting, and cultivating the positive </w:t>
      </w:r>
      <w:r>
        <w:rPr>
          <w:rFonts w:ascii="Times New Roman" w:hAnsi="Times New Roman"/>
          <w:outline w:val="0"/>
          <w:color w:val="1f2021"/>
          <w:rtl w:val="0"/>
          <w:lang w:val="en-US"/>
          <w14:textFill>
            <w14:solidFill>
              <w14:srgbClr w14:val="202122"/>
            </w14:solidFill>
          </w14:textFill>
        </w:rPr>
        <w:t>experiences of</w:t>
      </w:r>
      <w:r>
        <w:rPr>
          <w:rFonts w:ascii="Times New Roman" w:hAnsi="Times New Roman"/>
          <w:outline w:val="0"/>
          <w:color w:val="1f2021"/>
          <w:rtl w:val="0"/>
          <w:lang w:val="en-US"/>
          <w14:textFill>
            <w14:solidFill>
              <w14:srgbClr w14:val="202122"/>
            </w14:solidFill>
          </w14:textFill>
        </w:rPr>
        <w:t xml:space="preserve"> antepartum patients who find themselves unexpectedly inpatient for an extended portion of their pregnancy. O</w:t>
      </w:r>
      <w:r>
        <w:rPr>
          <w:rFonts w:ascii="Times New Roman" w:hAnsi="Times New Roman"/>
          <w:outline w:val="0"/>
          <w:color w:val="1f2021"/>
          <w:rtl w:val="0"/>
          <w:lang w:val="da-DK"/>
          <w14:textFill>
            <w14:solidFill>
              <w14:srgbClr w14:val="202122"/>
            </w14:solidFill>
          </w14:textFill>
        </w:rPr>
        <w:t>ften</w:t>
      </w:r>
      <w:r>
        <w:rPr>
          <w:rFonts w:ascii="Times New Roman" w:hAnsi="Times New Roman"/>
          <w:outline w:val="0"/>
          <w:color w:val="1f2021"/>
          <w:rtl w:val="0"/>
          <w:lang w:val="en-US"/>
          <w14:textFill>
            <w14:solidFill>
              <w14:srgbClr w14:val="202122"/>
            </w14:solidFill>
          </w14:textFill>
        </w:rPr>
        <w:t>,</w:t>
      </w:r>
      <w:r>
        <w:rPr>
          <w:rFonts w:ascii="Times New Roman" w:hAnsi="Times New Roman"/>
          <w:outline w:val="0"/>
          <w:color w:val="1f2021"/>
          <w:rtl w:val="0"/>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due to complexity of diagnoses of patient</w:t>
      </w:r>
      <w:r>
        <w:rPr>
          <w:rFonts w:ascii="Times New Roman" w:hAnsi="Times New Roman" w:hint="default"/>
          <w:outline w:val="0"/>
          <w:color w:val="1f2021"/>
          <w:rtl w:val="0"/>
          <w:lang w:val="en-US"/>
          <w14:textFill>
            <w14:solidFill>
              <w14:srgbClr w14:val="202122"/>
            </w14:solidFill>
          </w14:textFill>
        </w:rPr>
        <w:t>’</w:t>
      </w:r>
      <w:r>
        <w:rPr>
          <w:rFonts w:ascii="Times New Roman" w:hAnsi="Times New Roman"/>
          <w:outline w:val="0"/>
          <w:color w:val="1f2021"/>
          <w:rtl w:val="0"/>
          <w:lang w:val="en-US"/>
          <w14:textFill>
            <w14:solidFill>
              <w14:srgbClr w14:val="202122"/>
            </w14:solidFill>
          </w14:textFill>
        </w:rPr>
        <w:t>s on the high risk pregnancy unit,</w:t>
      </w:r>
      <w:r>
        <w:rPr>
          <w:rFonts w:ascii="Times New Roman" w:hAnsi="Times New Roman"/>
          <w:outline w:val="0"/>
          <w:color w:val="1f2021"/>
          <w:rtl w:val="0"/>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multidisciplinary teams are common to develop the most effective plan of care. While the collaboration of multiple specialties provides the patient with several prospectives and expert opinions on their condition,</w:t>
      </w:r>
      <w:r>
        <w:rPr>
          <w:rFonts w:ascii="Times New Roman" w:hAnsi="Times New Roman"/>
          <w:outline w:val="0"/>
          <w:color w:val="1f2021"/>
          <w:rtl w:val="0"/>
          <w:lang w:val="en-US"/>
          <w14:textFill>
            <w14:solidFill>
              <w14:srgbClr w14:val="202122"/>
            </w14:solidFill>
          </w14:textFill>
        </w:rPr>
        <w:t xml:space="preserve"> th</w:t>
      </w:r>
      <w:r>
        <w:rPr>
          <w:rFonts w:ascii="Times New Roman" w:hAnsi="Times New Roman"/>
          <w:outline w:val="0"/>
          <w:color w:val="1f2021"/>
          <w:rtl w:val="0"/>
          <w:lang w:val="en-US"/>
          <w14:textFill>
            <w14:solidFill>
              <w14:srgbClr w14:val="202122"/>
            </w14:solidFill>
          </w14:textFill>
        </w:rPr>
        <w:t xml:space="preserve">e nature of these collaborations can lead to patient education that </w:t>
      </w:r>
      <w:r>
        <w:rPr>
          <w:rFonts w:ascii="Times New Roman" w:hAnsi="Times New Roman"/>
          <w:outline w:val="0"/>
          <w:color w:val="1f2021"/>
          <w:rtl w:val="0"/>
          <w:lang w:val="en-US"/>
          <w14:textFill>
            <w14:solidFill>
              <w14:srgbClr w14:val="202122"/>
            </w14:solidFill>
          </w14:textFill>
        </w:rPr>
        <w:t xml:space="preserve">may be fragmented and incomplete. </w:t>
      </w:r>
      <w:r>
        <w:rPr>
          <w:rFonts w:ascii="Times New Roman" w:hAnsi="Times New Roman"/>
          <w:outline w:val="0"/>
          <w:color w:val="1f2021"/>
          <w:rtl w:val="0"/>
          <w:lang w:val="en-US"/>
          <w14:textFill>
            <w14:solidFill>
              <w14:srgbClr w14:val="202122"/>
            </w14:solidFill>
          </w14:textFill>
        </w:rPr>
        <w:t>O</w:t>
      </w:r>
      <w:r>
        <w:rPr>
          <w:rFonts w:ascii="Times New Roman" w:hAnsi="Times New Roman"/>
          <w:outline w:val="0"/>
          <w:color w:val="1f2021"/>
          <w:rtl w:val="0"/>
          <w:lang w:val="en-US"/>
          <w14:textFill>
            <w14:solidFill>
              <w14:srgbClr w14:val="202122"/>
            </w14:solidFill>
          </w14:textFill>
        </w:rPr>
        <w:t>ver the</w:t>
      </w:r>
      <w:r>
        <w:rPr>
          <w:rFonts w:ascii="Times New Roman" w:hAnsi="Times New Roman"/>
          <w:outline w:val="0"/>
          <w:color w:val="1f2021"/>
          <w:rtl w:val="0"/>
          <w:lang w:val="en-US"/>
          <w14:textFill>
            <w14:solidFill>
              <w14:srgbClr w14:val="202122"/>
            </w14:solidFill>
          </w14:textFill>
        </w:rPr>
        <w:t xml:space="preserve"> course of my experience working with patients on the high risk pregnancy unit, I have noted</w:t>
      </w:r>
      <w:r>
        <w:rPr>
          <w:rFonts w:ascii="Times New Roman" w:hAnsi="Times New Roman"/>
          <w:outline w:val="0"/>
          <w:color w:val="1f2021"/>
          <w:rtl w:val="0"/>
          <w:lang w:val="en-US"/>
          <w14:textFill>
            <w14:solidFill>
              <w14:srgbClr w14:val="202122"/>
            </w14:solidFill>
          </w14:textFill>
        </w:rPr>
        <w:t xml:space="preserve"> that </w:t>
      </w:r>
      <w:r>
        <w:rPr>
          <w:rFonts w:ascii="Times New Roman" w:hAnsi="Times New Roman"/>
          <w:outline w:val="0"/>
          <w:color w:val="1f2021"/>
          <w:rtl w:val="0"/>
          <w:lang w:val="en-US"/>
          <w14:textFill>
            <w14:solidFill>
              <w14:srgbClr w14:val="202122"/>
            </w14:solidFill>
          </w14:textFill>
        </w:rPr>
        <w:t xml:space="preserve"> providers from different </w:t>
      </w:r>
      <w:r>
        <w:rPr>
          <w:rFonts w:ascii="Times New Roman" w:hAnsi="Times New Roman"/>
          <w:outline w:val="0"/>
          <w:color w:val="1f2021"/>
          <w:rtl w:val="0"/>
          <w:lang w:val="en-US"/>
          <w14:textFill>
            <w14:solidFill>
              <w14:srgbClr w14:val="202122"/>
            </w14:solidFill>
          </w14:textFill>
        </w:rPr>
        <w:t>specialties will come to round on patients</w:t>
      </w:r>
      <w:r>
        <w:rPr>
          <w:rFonts w:ascii="Times New Roman" w:hAnsi="Times New Roman"/>
          <w:outline w:val="0"/>
          <w:color w:val="1f2021"/>
          <w:rtl w:val="0"/>
          <w:lang w:val="en-US"/>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 xml:space="preserve">stay </w:t>
      </w:r>
      <w:r>
        <w:rPr>
          <w:rFonts w:ascii="Times New Roman" w:hAnsi="Times New Roman"/>
          <w:outline w:val="0"/>
          <w:color w:val="1f2021"/>
          <w:rtl w:val="0"/>
          <w:lang w:val="en-US"/>
          <w14:textFill>
            <w14:solidFill>
              <w14:srgbClr w14:val="202122"/>
            </w14:solidFill>
          </w14:textFill>
        </w:rPr>
        <w:t xml:space="preserve">for only </w:t>
      </w:r>
      <w:r>
        <w:rPr>
          <w:rFonts w:ascii="Times New Roman" w:hAnsi="Times New Roman"/>
          <w:outline w:val="0"/>
          <w:color w:val="1f2021"/>
          <w:rtl w:val="0"/>
          <w:lang w:val="en-US"/>
          <w14:textFill>
            <w14:solidFill>
              <w14:srgbClr w14:val="202122"/>
            </w14:solidFill>
          </w14:textFill>
        </w:rPr>
        <w:t>a short period of tim</w:t>
      </w:r>
      <w:r>
        <w:rPr>
          <w:rFonts w:ascii="Times New Roman" w:hAnsi="Times New Roman"/>
          <w:outline w:val="0"/>
          <w:color w:val="1f2021"/>
          <w:rtl w:val="0"/>
          <w:lang w:val="en-US"/>
          <w14:textFill>
            <w14:solidFill>
              <w14:srgbClr w14:val="202122"/>
            </w14:solidFill>
          </w14:textFill>
        </w:rPr>
        <w:t>e</w:t>
      </w:r>
      <w:r>
        <w:rPr>
          <w:rFonts w:ascii="Times New Roman" w:hAnsi="Times New Roman"/>
          <w:outline w:val="0"/>
          <w:color w:val="1f2021"/>
          <w:rtl w:val="0"/>
          <w14:textFill>
            <w14:solidFill>
              <w14:srgbClr w14:val="202122"/>
            </w14:solidFill>
          </w14:textFill>
        </w:rPr>
        <w:t>,</w:t>
      </w:r>
      <w:r>
        <w:rPr>
          <w:rFonts w:ascii="Times New Roman" w:hAnsi="Times New Roman"/>
          <w:outline w:val="0"/>
          <w:color w:val="1f2021"/>
          <w:rtl w:val="0"/>
          <w:lang w:val="en-US"/>
          <w14:textFill>
            <w14:solidFill>
              <w14:srgbClr w14:val="202122"/>
            </w14:solidFill>
          </w14:textFill>
        </w:rPr>
        <w:t xml:space="preserve"> and</w:t>
      </w:r>
      <w:r>
        <w:rPr>
          <w:rFonts w:ascii="Times New Roman" w:hAnsi="Times New Roman"/>
          <w:outline w:val="0"/>
          <w:color w:val="1f2021"/>
          <w:rtl w:val="0"/>
          <w:lang w:val="en-US"/>
          <w14:textFill>
            <w14:solidFill>
              <w14:srgbClr w14:val="202122"/>
            </w14:solidFill>
          </w14:textFill>
        </w:rPr>
        <w:t xml:space="preserve"> leav</w:t>
      </w:r>
      <w:r>
        <w:rPr>
          <w:rFonts w:ascii="Times New Roman" w:hAnsi="Times New Roman"/>
          <w:outline w:val="0"/>
          <w:color w:val="1f2021"/>
          <w:rtl w:val="0"/>
          <w:lang w:val="en-US"/>
          <w14:textFill>
            <w14:solidFill>
              <w14:srgbClr w14:val="202122"/>
            </w14:solidFill>
          </w14:textFill>
        </w:rPr>
        <w:t>e</w:t>
      </w:r>
      <w:r>
        <w:rPr>
          <w:rFonts w:ascii="Times New Roman" w:hAnsi="Times New Roman"/>
          <w:outline w:val="0"/>
          <w:color w:val="1f2021"/>
          <w:rtl w:val="0"/>
          <w:lang w:val="en-US"/>
          <w14:textFill>
            <w14:solidFill>
              <w14:srgbClr w14:val="202122"/>
            </w14:solidFill>
          </w14:textFill>
        </w:rPr>
        <w:t xml:space="preserve"> the patient with lingering questions</w:t>
      </w:r>
      <w:r>
        <w:rPr>
          <w:rFonts w:ascii="Times New Roman" w:hAnsi="Times New Roman"/>
          <w:outline w:val="0"/>
          <w:color w:val="1f2021"/>
          <w:rtl w:val="0"/>
          <w:lang w:val="en-US"/>
          <w14:textFill>
            <w14:solidFill>
              <w14:srgbClr w14:val="202122"/>
            </w14:solidFill>
          </w14:textFill>
        </w:rPr>
        <w:t>, at times</w:t>
      </w:r>
      <w:r>
        <w:rPr>
          <w:rFonts w:ascii="Times New Roman" w:hAnsi="Times New Roman"/>
          <w:outline w:val="0"/>
          <w:color w:val="1f2021"/>
          <w:rtl w:val="0"/>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 xml:space="preserve">feeling greater </w:t>
      </w:r>
      <w:r>
        <w:rPr>
          <w:rFonts w:ascii="Times New Roman" w:hAnsi="Times New Roman"/>
          <w:outline w:val="0"/>
          <w:color w:val="1f2021"/>
          <w:rtl w:val="0"/>
          <w:lang w:val="fr-FR"/>
          <w14:textFill>
            <w14:solidFill>
              <w14:srgbClr w14:val="202122"/>
            </w14:solidFill>
          </w14:textFill>
        </w:rPr>
        <w:t>confus</w:t>
      </w:r>
      <w:r>
        <w:rPr>
          <w:rFonts w:ascii="Times New Roman" w:hAnsi="Times New Roman"/>
          <w:outline w:val="0"/>
          <w:color w:val="1f2021"/>
          <w:rtl w:val="0"/>
          <w:lang w:val="en-US"/>
          <w14:textFill>
            <w14:solidFill>
              <w14:srgbClr w14:val="202122"/>
            </w14:solidFill>
          </w14:textFill>
        </w:rPr>
        <w:t>ion and less clarity regarding</w:t>
      </w:r>
      <w:r>
        <w:rPr>
          <w:rFonts w:ascii="Times New Roman" w:hAnsi="Times New Roman"/>
          <w:outline w:val="0"/>
          <w:color w:val="1f2021"/>
          <w:rtl w:val="0"/>
          <w:lang w:val="en-US"/>
          <w14:textFill>
            <w14:solidFill>
              <w14:srgbClr w14:val="202122"/>
            </w14:solidFill>
          </w14:textFill>
        </w:rPr>
        <w:t xml:space="preserve"> their plan of car</w:t>
      </w:r>
      <w:r>
        <w:rPr>
          <w:rFonts w:ascii="Times New Roman" w:hAnsi="Times New Roman"/>
          <w:outline w:val="0"/>
          <w:color w:val="1f2021"/>
          <w:rtl w:val="0"/>
          <w:lang w:val="en-US"/>
          <w14:textFill>
            <w14:solidFill>
              <w14:srgbClr w14:val="202122"/>
            </w14:solidFill>
          </w14:textFill>
        </w:rPr>
        <w:t xml:space="preserve">e. </w:t>
      </w:r>
    </w:p>
    <w:p>
      <w:pPr>
        <w:pStyle w:val="Default"/>
        <w:bidi w:val="0"/>
        <w:spacing w:before="0" w:after="380" w:line="480" w:lineRule="auto"/>
        <w:ind w:left="0" w:right="0" w:firstLine="0"/>
        <w:jc w:val="left"/>
        <w:rPr>
          <w:rFonts w:ascii="Times New Roman" w:cs="Times New Roman" w:hAnsi="Times New Roman" w:eastAsia="Times New Roman"/>
          <w:outline w:val="0"/>
          <w:color w:val="1f2021"/>
          <w:rtl w:val="0"/>
          <w14:textFill>
            <w14:solidFill>
              <w14:srgbClr w14:val="202122"/>
            </w14:solidFill>
          </w14:textFill>
        </w:rPr>
      </w:pPr>
      <w:r>
        <w:rPr>
          <w:rFonts w:ascii="Times New Roman" w:cs="Times New Roman" w:hAnsi="Times New Roman" w:eastAsia="Times New Roman"/>
          <w:outline w:val="0"/>
          <w:color w:val="1f2021"/>
          <w:rtl w:val="0"/>
          <w14:textFill>
            <w14:solidFill>
              <w14:srgbClr w14:val="202122"/>
            </w14:solidFill>
          </w14:textFill>
        </w:rPr>
        <w:tab/>
      </w:r>
      <w:r>
        <w:rPr>
          <w:rFonts w:ascii="Times New Roman" w:hAnsi="Times New Roman"/>
          <w:outline w:val="0"/>
          <w:color w:val="1f2021"/>
          <w:rtl w:val="0"/>
          <w:lang w:val="en-US"/>
          <w14:textFill>
            <w14:solidFill>
              <w14:srgbClr w14:val="202122"/>
            </w14:solidFill>
          </w14:textFill>
        </w:rPr>
        <w:t xml:space="preserve">This </w:t>
      </w:r>
      <w:r>
        <w:rPr>
          <w:rFonts w:ascii="Times New Roman" w:hAnsi="Times New Roman"/>
          <w:outline w:val="0"/>
          <w:color w:val="1f2021"/>
          <w:rtl w:val="0"/>
          <w:lang w:val="en-US"/>
          <w14:textFill>
            <w14:solidFill>
              <w14:srgbClr w14:val="202122"/>
            </w14:solidFill>
          </w14:textFill>
        </w:rPr>
        <w:t>observation</w:t>
      </w:r>
      <w:r>
        <w:rPr>
          <w:rFonts w:ascii="Times New Roman" w:hAnsi="Times New Roman"/>
          <w:outline w:val="0"/>
          <w:color w:val="1f2021"/>
          <w:rtl w:val="0"/>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helped me to develop the idea for a program that would</w:t>
      </w:r>
      <w:r>
        <w:rPr>
          <w:rFonts w:ascii="Times New Roman" w:hAnsi="Times New Roman"/>
          <w:outline w:val="0"/>
          <w:color w:val="1f2021"/>
          <w:rtl w:val="0"/>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address</w:t>
      </w:r>
      <w:r>
        <w:rPr>
          <w:rFonts w:ascii="Times New Roman" w:hAnsi="Times New Roman"/>
          <w:outline w:val="0"/>
          <w:color w:val="1f2021"/>
          <w:rtl w:val="0"/>
          <w:lang w:val="en-US"/>
          <w14:textFill>
            <w14:solidFill>
              <w14:srgbClr w14:val="202122"/>
            </w14:solidFill>
          </w14:textFill>
        </w:rPr>
        <w:t xml:space="preserve"> and elevat</w:t>
      </w:r>
      <w:r>
        <w:rPr>
          <w:rFonts w:ascii="Times New Roman" w:hAnsi="Times New Roman"/>
          <w:outline w:val="0"/>
          <w:color w:val="1f2021"/>
          <w:rtl w:val="0"/>
          <w:lang w:val="en-US"/>
          <w14:textFill>
            <w14:solidFill>
              <w14:srgbClr w14:val="202122"/>
            </w14:solidFill>
          </w14:textFill>
        </w:rPr>
        <w:t>e</w:t>
      </w:r>
      <w:r>
        <w:rPr>
          <w:rFonts w:ascii="Times New Roman" w:hAnsi="Times New Roman"/>
          <w:outline w:val="0"/>
          <w:color w:val="1f2021"/>
          <w:rtl w:val="0"/>
          <w:lang w:val="en-US"/>
          <w14:textFill>
            <w14:solidFill>
              <w14:srgbClr w14:val="202122"/>
            </w14:solidFill>
          </w14:textFill>
        </w:rPr>
        <w:t xml:space="preserve"> patient satisfaction and experience. </w:t>
      </w:r>
      <w:r>
        <w:rPr>
          <w:rFonts w:ascii="Times New Roman" w:hAnsi="Times New Roman"/>
          <w:outline w:val="0"/>
          <w:color w:val="1f2021"/>
          <w:rtl w:val="0"/>
          <w:lang w:val="en-US"/>
          <w14:textFill>
            <w14:solidFill>
              <w14:srgbClr w14:val="202122"/>
            </w14:solidFill>
          </w14:textFill>
        </w:rPr>
        <w:t>For my focused project, I will d</w:t>
      </w:r>
      <w:r>
        <w:rPr>
          <w:rFonts w:ascii="Times New Roman" w:hAnsi="Times New Roman"/>
          <w:outline w:val="0"/>
          <w:color w:val="1f2021"/>
          <w:rtl w:val="0"/>
          <w:lang w:val="en-US"/>
          <w14:textFill>
            <w14:solidFill>
              <w14:srgbClr w14:val="202122"/>
            </w14:solidFill>
          </w14:textFill>
        </w:rPr>
        <w:t>evelop</w:t>
      </w:r>
      <w:r>
        <w:rPr>
          <w:rFonts w:ascii="Times New Roman" w:hAnsi="Times New Roman"/>
          <w:outline w:val="0"/>
          <w:color w:val="1f2021"/>
          <w:rtl w:val="0"/>
          <w:lang w:val="en-US"/>
          <w14:textFill>
            <w14:solidFill>
              <w14:srgbClr w14:val="202122"/>
            </w14:solidFill>
          </w14:textFill>
        </w:rPr>
        <w:t xml:space="preserve"> and </w:t>
      </w:r>
      <w:r>
        <w:rPr>
          <w:rFonts w:ascii="Times New Roman" w:hAnsi="Times New Roman"/>
          <w:outline w:val="0"/>
          <w:color w:val="1f2021"/>
          <w:rtl w:val="0"/>
          <w14:textFill>
            <w14:solidFill>
              <w14:srgbClr w14:val="202122"/>
            </w14:solidFill>
          </w14:textFill>
        </w:rPr>
        <w:t xml:space="preserve">a </w:t>
      </w:r>
      <w:r>
        <w:rPr>
          <w:rFonts w:ascii="Times New Roman" w:hAnsi="Times New Roman"/>
          <w:outline w:val="0"/>
          <w:color w:val="1f2021"/>
          <w:rtl w:val="0"/>
          <w:lang w:val="en-US"/>
          <w14:textFill>
            <w14:solidFill>
              <w14:srgbClr w14:val="202122"/>
            </w14:solidFill>
          </w14:textFill>
        </w:rPr>
        <w:t>program</w:t>
      </w:r>
      <w:r>
        <w:rPr>
          <w:rFonts w:ascii="Times New Roman" w:hAnsi="Times New Roman"/>
          <w:outline w:val="0"/>
          <w:color w:val="1f2021"/>
          <w:rtl w:val="0"/>
          <w:lang w:val="en-US"/>
          <w14:textFill>
            <w14:solidFill>
              <w14:srgbClr w14:val="202122"/>
            </w14:solidFill>
          </w14:textFill>
        </w:rPr>
        <w:t xml:space="preserve"> for a nurse-led patient education and transition </w:t>
      </w:r>
      <w:r>
        <w:rPr>
          <w:rFonts w:ascii="Times New Roman" w:hAnsi="Times New Roman"/>
          <w:outline w:val="0"/>
          <w:color w:val="1f2021"/>
          <w:rtl w:val="0"/>
          <w:lang w:val="en-US"/>
          <w14:textFill>
            <w14:solidFill>
              <w14:srgbClr w14:val="202122"/>
            </w14:solidFill>
          </w14:textFill>
        </w:rPr>
        <w:t>planning</w:t>
      </w:r>
      <w:r>
        <w:rPr>
          <w:rFonts w:ascii="Times New Roman" w:hAnsi="Times New Roman"/>
          <w:outline w:val="0"/>
          <w:color w:val="1f2021"/>
          <w:rtl w:val="0"/>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that is specific to</w:t>
      </w:r>
      <w:r>
        <w:rPr>
          <w:rFonts w:ascii="Times New Roman" w:hAnsi="Times New Roman"/>
          <w:outline w:val="0"/>
          <w:color w:val="1f2021"/>
          <w:rtl w:val="0"/>
          <w:lang w:val="en-US"/>
          <w14:textFill>
            <w14:solidFill>
              <w14:srgbClr w14:val="202122"/>
            </w14:solidFill>
          </w14:textFill>
        </w:rPr>
        <w:t xml:space="preserve"> long-term </w:t>
      </w:r>
      <w:r>
        <w:rPr>
          <w:rFonts w:ascii="Times New Roman" w:hAnsi="Times New Roman"/>
          <w:outline w:val="0"/>
          <w:color w:val="1f2021"/>
          <w:rtl w:val="0"/>
          <w:lang w:val="en-US"/>
          <w14:textFill>
            <w14:solidFill>
              <w14:srgbClr w14:val="202122"/>
            </w14:solidFill>
          </w14:textFill>
        </w:rPr>
        <w:t xml:space="preserve">antepartum </w:t>
      </w:r>
      <w:r>
        <w:rPr>
          <w:rFonts w:ascii="Times New Roman" w:hAnsi="Times New Roman"/>
          <w:outline w:val="0"/>
          <w:color w:val="1f2021"/>
          <w:rtl w:val="0"/>
          <w:lang w:val="en-US"/>
          <w14:textFill>
            <w14:solidFill>
              <w14:srgbClr w14:val="202122"/>
            </w14:solidFill>
          </w14:textFill>
        </w:rPr>
        <w:t>inpatients</w:t>
      </w:r>
      <w:r>
        <w:rPr>
          <w:rFonts w:ascii="Times New Roman" w:hAnsi="Times New Roman"/>
          <w:outline w:val="0"/>
          <w:color w:val="1f2021"/>
          <w:rtl w:val="0"/>
          <w:lang w:val="en-US"/>
          <w14:textFill>
            <w14:solidFill>
              <w14:srgbClr w14:val="202122"/>
            </w14:solidFill>
          </w14:textFill>
        </w:rPr>
        <w:t xml:space="preserve"> on </w:t>
      </w:r>
      <w:r>
        <w:rPr>
          <w:rFonts w:ascii="Times New Roman" w:hAnsi="Times New Roman"/>
          <w:outline w:val="0"/>
          <w:color w:val="1f2021"/>
          <w:rtl w:val="0"/>
          <w:lang w:val="en-US"/>
          <w14:textFill>
            <w14:solidFill>
              <w14:srgbClr w14:val="202122"/>
            </w14:solidFill>
          </w14:textFill>
        </w:rPr>
        <w:t>the high risk pregnancy unit</w:t>
      </w:r>
      <w:r>
        <w:rPr>
          <w:rFonts w:ascii="Times New Roman" w:hAnsi="Times New Roman"/>
          <w:outline w:val="0"/>
          <w:color w:val="1f2021"/>
          <w:rtl w:val="0"/>
          <w:lang w:val="en-US"/>
          <w14:textFill>
            <w14:solidFill>
              <w14:srgbClr w14:val="202122"/>
            </w14:solidFill>
          </w14:textFill>
        </w:rPr>
        <w:t xml:space="preserve"> who have been diagnosed with preeclampsia. By educating patients about the</w:t>
      </w:r>
      <w:r>
        <w:rPr>
          <w:rFonts w:ascii="Times New Roman" w:hAnsi="Times New Roman" w:hint="default"/>
          <w:outline w:val="0"/>
          <w:color w:val="1f2021"/>
          <w:rtl w:val="1"/>
          <w:lang w:val="ar-SA" w:bidi="ar-SA"/>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why</w:t>
      </w:r>
      <w:r>
        <w:rPr>
          <w:rFonts w:ascii="Times New Roman" w:hAnsi="Times New Roman" w:hint="default"/>
          <w:outline w:val="0"/>
          <w:color w:val="1f2021"/>
          <w:rtl w:val="0"/>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 xml:space="preserve">behind </w:t>
      </w:r>
      <w:r>
        <w:rPr>
          <w:rFonts w:ascii="Times New Roman" w:hAnsi="Times New Roman"/>
          <w:outline w:val="0"/>
          <w:color w:val="1f2021"/>
          <w:rtl w:val="0"/>
          <w:lang w:val="en-US"/>
          <w14:textFill>
            <w14:solidFill>
              <w14:srgbClr w14:val="202122"/>
            </w14:solidFill>
          </w14:textFill>
        </w:rPr>
        <w:t xml:space="preserve">their </w:t>
      </w:r>
      <w:r>
        <w:rPr>
          <w:rFonts w:ascii="Times New Roman" w:hAnsi="Times New Roman"/>
          <w:outline w:val="0"/>
          <w:color w:val="1f2021"/>
          <w:rtl w:val="0"/>
          <w:lang w:val="it-IT"/>
          <w14:textFill>
            <w14:solidFill>
              <w14:srgbClr w14:val="202122"/>
            </w14:solidFill>
          </w14:textFill>
        </w:rPr>
        <w:t>diagnosis</w:t>
      </w:r>
      <w:r>
        <w:rPr>
          <w:rFonts w:ascii="Times New Roman" w:hAnsi="Times New Roman"/>
          <w:outline w:val="0"/>
          <w:color w:val="1f2021"/>
          <w:rtl w:val="0"/>
          <w:lang w:val="en-US"/>
          <w14:textFill>
            <w14:solidFill>
              <w14:srgbClr w14:val="202122"/>
            </w14:solidFill>
          </w14:textFill>
        </w:rPr>
        <w:t xml:space="preserve">-specific plan of care, </w:t>
      </w:r>
      <w:r>
        <w:rPr>
          <w:rFonts w:ascii="Times New Roman" w:hAnsi="Times New Roman"/>
          <w:outline w:val="0"/>
          <w:color w:val="1f2021"/>
          <w:rtl w:val="0"/>
          <w:lang w:val="en-US"/>
          <w14:textFill>
            <w14:solidFill>
              <w14:srgbClr w14:val="202122"/>
            </w14:solidFill>
          </w14:textFill>
        </w:rPr>
        <w:t>treatment</w:t>
      </w:r>
      <w:r>
        <w:rPr>
          <w:rFonts w:ascii="Times New Roman" w:hAnsi="Times New Roman"/>
          <w:outline w:val="0"/>
          <w:color w:val="1f2021"/>
          <w:rtl w:val="0"/>
          <w:lang w:val="en-US"/>
          <w14:textFill>
            <w14:solidFill>
              <w14:srgbClr w14:val="202122"/>
            </w14:solidFill>
          </w14:textFill>
        </w:rPr>
        <w:t xml:space="preserve">s, </w:t>
      </w:r>
      <w:r>
        <w:rPr>
          <w:rFonts w:ascii="Times New Roman" w:hAnsi="Times New Roman"/>
          <w:outline w:val="0"/>
          <w:color w:val="1f2021"/>
          <w:rtl w:val="0"/>
          <w:lang w:val="en-US"/>
          <w14:textFill>
            <w14:solidFill>
              <w14:srgbClr w14:val="202122"/>
            </w14:solidFill>
          </w14:textFill>
        </w:rPr>
        <w:t>nursing care and routines</w:t>
      </w:r>
      <w:r>
        <w:rPr>
          <w:rFonts w:ascii="Times New Roman" w:hAnsi="Times New Roman"/>
          <w:outline w:val="0"/>
          <w:color w:val="1f2021"/>
          <w:rtl w:val="0"/>
          <w:lang w:val="en-US"/>
          <w14:textFill>
            <w14:solidFill>
              <w14:srgbClr w14:val="202122"/>
            </w14:solidFill>
          </w14:textFill>
        </w:rPr>
        <w:t>, there is opportunity for development of a</w:t>
      </w:r>
      <w:r>
        <w:rPr>
          <w:rFonts w:ascii="Times New Roman" w:hAnsi="Times New Roman"/>
          <w:outline w:val="0"/>
          <w:color w:val="1f2021"/>
          <w:rtl w:val="0"/>
          <w:lang w:val="en-US"/>
          <w14:textFill>
            <w14:solidFill>
              <w14:srgbClr w14:val="202122"/>
            </w14:solidFill>
          </w14:textFill>
        </w:rPr>
        <w:t xml:space="preserve"> stronger rapport between patients and nursing staff as well </w:t>
      </w:r>
      <w:r>
        <w:rPr>
          <w:rFonts w:ascii="Times New Roman" w:hAnsi="Times New Roman"/>
          <w:outline w:val="0"/>
          <w:color w:val="1f2021"/>
          <w:rtl w:val="0"/>
          <w:lang w:val="en-US"/>
          <w14:textFill>
            <w14:solidFill>
              <w14:srgbClr w14:val="202122"/>
            </w14:solidFill>
          </w14:textFill>
        </w:rPr>
        <w:t>opportunity for patients to develop better understanding of their diagnosis and ability to make informed self-care decisions , enabling them to feel more empowered during a time where they may feel as though they have lost much of their autonomy.</w:t>
      </w:r>
    </w:p>
    <w:p>
      <w:pPr>
        <w:pStyle w:val="Default"/>
        <w:bidi w:val="0"/>
        <w:spacing w:before="0" w:after="380" w:line="480" w:lineRule="auto"/>
        <w:ind w:left="0" w:right="0" w:firstLine="0"/>
        <w:jc w:val="left"/>
        <w:rPr>
          <w:rFonts w:ascii="Times New Roman" w:cs="Times New Roman" w:hAnsi="Times New Roman" w:eastAsia="Times New Roman"/>
          <w:outline w:val="0"/>
          <w:color w:val="1f2021"/>
          <w:rtl w:val="0"/>
          <w14:textFill>
            <w14:solidFill>
              <w14:srgbClr w14:val="202122"/>
            </w14:solidFill>
          </w14:textFill>
        </w:rPr>
      </w:pPr>
      <w:r>
        <w:rPr>
          <w:rFonts w:ascii="Times New Roman" w:cs="Times New Roman" w:hAnsi="Times New Roman" w:eastAsia="Times New Roman"/>
          <w:outline w:val="0"/>
          <w:color w:val="1f2021"/>
          <w:rtl w:val="0"/>
          <w:lang w:val="en-US"/>
          <w14:textFill>
            <w14:solidFill>
              <w14:srgbClr w14:val="202122"/>
            </w14:solidFill>
          </w14:textFill>
        </w:rPr>
        <w:tab/>
        <w:t>There is existing</w:t>
      </w:r>
      <w:r>
        <w:rPr>
          <w:rFonts w:ascii="Times New Roman" w:hAnsi="Times New Roman"/>
          <w:outline w:val="0"/>
          <w:color w:val="1f2021"/>
          <w:rtl w:val="0"/>
          <w:lang w:val="en-US"/>
          <w14:textFill>
            <w14:solidFill>
              <w14:srgbClr w14:val="202122"/>
            </w14:solidFill>
          </w14:textFill>
        </w:rPr>
        <w:t xml:space="preserve"> evidence supporting the need for improved and standardized education for patients with preeclampsia. Research has demonstrated that patients often feel they have limited understanding of the condition and its potential complications. In one study, only 14% of pregnant survey participants could accurately define preeclampsia, while overall knowledge on a 25-question assessment was only 43% (You et al., 2010).</w:t>
      </w:r>
      <w:r>
        <w:rPr>
          <w:rFonts w:ascii="Times New Roman" w:hAnsi="Times New Roman"/>
          <w:outline w:val="0"/>
          <w:color w:val="1f2021"/>
          <w:rtl w:val="0"/>
          <w:lang w:val="en-US"/>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 xml:space="preserve">There is also evidence that patients are </w:t>
      </w:r>
      <w:r>
        <w:rPr>
          <w:rFonts w:ascii="Times New Roman" w:hAnsi="Times New Roman"/>
          <w:outline w:val="0"/>
          <w:color w:val="1f2021"/>
          <w:rtl w:val="0"/>
          <w:lang w:val="en-US"/>
          <w14:textFill>
            <w14:solidFill>
              <w14:srgbClr w14:val="202122"/>
            </w14:solidFill>
          </w14:textFill>
        </w:rPr>
        <w:t>do not</w:t>
      </w:r>
      <w:r>
        <w:rPr>
          <w:rFonts w:ascii="Times New Roman" w:hAnsi="Times New Roman"/>
          <w:outline w:val="0"/>
          <w:color w:val="1f2021"/>
          <w:rtl w:val="0"/>
          <w:lang w:val="en-US"/>
          <w14:textFill>
            <w14:solidFill>
              <w14:srgbClr w14:val="202122"/>
            </w14:solidFill>
          </w14:textFill>
        </w:rPr>
        <w:t xml:space="preserve"> receiv</w:t>
      </w:r>
      <w:r>
        <w:rPr>
          <w:rFonts w:ascii="Times New Roman" w:hAnsi="Times New Roman"/>
          <w:outline w:val="0"/>
          <w:color w:val="1f2021"/>
          <w:rtl w:val="0"/>
          <w:lang w:val="en-US"/>
          <w14:textFill>
            <w14:solidFill>
              <w14:srgbClr w14:val="202122"/>
            </w14:solidFill>
          </w14:textFill>
        </w:rPr>
        <w:t>e</w:t>
      </w:r>
      <w:r>
        <w:rPr>
          <w:rFonts w:ascii="Times New Roman" w:hAnsi="Times New Roman"/>
          <w:outline w:val="0"/>
          <w:color w:val="1f2021"/>
          <w:rtl w:val="0"/>
          <w:lang w:val="en-US"/>
          <w14:textFill>
            <w14:solidFill>
              <w14:srgbClr w14:val="202122"/>
            </w14:solidFill>
          </w14:textFill>
        </w:rPr>
        <w:t xml:space="preserve"> education about their diagnoses in a way that considers their learning styles, or that the teaching received promotes information retention. One study shows that on the day of discharge, physicians spent approximately 3 minutes discussing plans for transitioning to outpatient care (Trivedi, et al., 2023). </w:t>
      </w:r>
      <w:r>
        <w:rPr>
          <w:rFonts w:ascii="Times New Roman" w:hAnsi="Times New Roman"/>
          <w:outline w:val="0"/>
          <w:color w:val="1f2021"/>
          <w:rtl w:val="0"/>
          <w:lang w:val="en-US"/>
          <w14:textFill>
            <w14:solidFill>
              <w14:srgbClr w14:val="202122"/>
            </w14:solidFill>
          </w14:textFill>
        </w:rPr>
        <w:t>In a</w:t>
      </w:r>
      <w:r>
        <w:rPr>
          <w:rFonts w:ascii="Times New Roman" w:hAnsi="Times New Roman"/>
          <w:outline w:val="0"/>
          <w:color w:val="1f2021"/>
          <w:rtl w:val="0"/>
          <w:lang w:val="en-US"/>
          <w14:textFill>
            <w14:solidFill>
              <w14:srgbClr w14:val="202122"/>
            </w14:solidFill>
          </w14:textFill>
        </w:rPr>
        <w:t>nother study</w:t>
      </w:r>
      <w:r>
        <w:rPr>
          <w:rFonts w:ascii="Times New Roman" w:hAnsi="Times New Roman"/>
          <w:outline w:val="0"/>
          <w:color w:val="1f2021"/>
          <w:rtl w:val="0"/>
          <w:lang w:val="en-US"/>
          <w14:textFill>
            <w14:solidFill>
              <w14:srgbClr w14:val="202122"/>
            </w14:solidFill>
          </w14:textFill>
        </w:rPr>
        <w:t xml:space="preserve"> that </w:t>
      </w:r>
      <w:r>
        <w:rPr>
          <w:rFonts w:ascii="Times New Roman" w:hAnsi="Times New Roman"/>
          <w:outline w:val="0"/>
          <w:color w:val="1f2021"/>
          <w:rtl w:val="0"/>
          <w:lang w:val="en-US"/>
          <w14:textFill>
            <w14:solidFill>
              <w14:srgbClr w14:val="202122"/>
            </w14:solidFill>
          </w14:textFill>
        </w:rPr>
        <w:t xml:space="preserve">specifically </w:t>
      </w:r>
      <w:r>
        <w:rPr>
          <w:rFonts w:ascii="Times New Roman" w:hAnsi="Times New Roman"/>
          <w:outline w:val="0"/>
          <w:color w:val="1f2021"/>
          <w:rtl w:val="0"/>
          <w:lang w:val="en-US"/>
          <w14:textFill>
            <w14:solidFill>
              <w14:srgbClr w14:val="202122"/>
            </w14:solidFill>
          </w14:textFill>
        </w:rPr>
        <w:t>examines</w:t>
      </w:r>
      <w:r>
        <w:rPr>
          <w:rFonts w:ascii="Times New Roman" w:hAnsi="Times New Roman"/>
          <w:outline w:val="0"/>
          <w:color w:val="1f2021"/>
          <w:rtl w:val="0"/>
          <w:lang w:val="en-US"/>
          <w14:textFill>
            <w14:solidFill>
              <w14:srgbClr w14:val="202122"/>
            </w14:solidFill>
          </w14:textFill>
        </w:rPr>
        <w:t xml:space="preserve"> education</w:t>
      </w:r>
      <w:r>
        <w:rPr>
          <w:rFonts w:ascii="Times New Roman" w:hAnsi="Times New Roman"/>
          <w:outline w:val="0"/>
          <w:color w:val="1f2021"/>
          <w:rtl w:val="0"/>
          <w:lang w:val="en-US"/>
          <w14:textFill>
            <w14:solidFill>
              <w14:srgbClr w14:val="202122"/>
            </w14:solidFill>
          </w14:textFill>
        </w:rPr>
        <w:t xml:space="preserve"> given</w:t>
      </w:r>
      <w:r>
        <w:rPr>
          <w:rFonts w:ascii="Times New Roman" w:hAnsi="Times New Roman"/>
          <w:outline w:val="0"/>
          <w:color w:val="1f2021"/>
          <w:rtl w:val="0"/>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regarding the diagnosis of</w:t>
      </w:r>
      <w:r>
        <w:rPr>
          <w:rFonts w:ascii="Times New Roman" w:hAnsi="Times New Roman"/>
          <w:outline w:val="0"/>
          <w:color w:val="1f2021"/>
          <w:rtl w:val="0"/>
          <w:lang w:val="en-US"/>
          <w14:textFill>
            <w14:solidFill>
              <w14:srgbClr w14:val="202122"/>
            </w14:solidFill>
          </w14:textFill>
        </w:rPr>
        <w:t xml:space="preserve"> preeclampsia, patients </w:t>
      </w:r>
      <w:r>
        <w:rPr>
          <w:rFonts w:ascii="Times New Roman" w:hAnsi="Times New Roman"/>
          <w:outline w:val="0"/>
          <w:color w:val="1f2021"/>
          <w:rtl w:val="0"/>
          <w:lang w:val="en-US"/>
          <w14:textFill>
            <w14:solidFill>
              <w14:srgbClr w14:val="202122"/>
            </w14:solidFill>
          </w14:textFill>
        </w:rPr>
        <w:t>reported</w:t>
      </w:r>
      <w:r>
        <w:rPr>
          <w:rFonts w:ascii="Times New Roman" w:hAnsi="Times New Roman"/>
          <w:outline w:val="0"/>
          <w:color w:val="1f2021"/>
          <w:rtl w:val="0"/>
          <w:lang w:val="en-US"/>
          <w14:textFill>
            <w14:solidFill>
              <w14:srgbClr w14:val="202122"/>
            </w14:solidFill>
          </w14:textFill>
        </w:rPr>
        <w:t xml:space="preserve"> being confused about contradictory messages from different providers</w:t>
      </w:r>
      <w:r>
        <w:rPr>
          <w:rFonts w:ascii="Times New Roman" w:hAnsi="Times New Roman"/>
          <w:outline w:val="0"/>
          <w:color w:val="1f2021"/>
          <w:rtl w:val="0"/>
          <w:lang w:val="en-US"/>
          <w14:textFill>
            <w14:solidFill>
              <w14:srgbClr w14:val="202122"/>
            </w14:solidFill>
          </w14:textFill>
        </w:rPr>
        <w:t xml:space="preserve">, stating they </w:t>
      </w:r>
      <w:r>
        <w:rPr>
          <w:rFonts w:ascii="Times New Roman" w:hAnsi="Times New Roman"/>
          <w:outline w:val="0"/>
          <w:color w:val="1f2021"/>
          <w:rtl w:val="0"/>
          <w:lang w:val="en-US"/>
          <w14:textFill>
            <w14:solidFill>
              <w14:srgbClr w14:val="202122"/>
            </w14:solidFill>
          </w14:textFill>
        </w:rPr>
        <w:t xml:space="preserve">felt the need for continuous, repetitive information </w:t>
      </w:r>
      <w:r>
        <w:rPr>
          <w:rFonts w:ascii="Times New Roman" w:hAnsi="Times New Roman"/>
          <w:outline w:val="0"/>
          <w:color w:val="1f2021"/>
          <w:rtl w:val="0"/>
          <w:lang w:val="en-US"/>
          <w14:textFill>
            <w14:solidFill>
              <w14:srgbClr w14:val="202122"/>
            </w14:solidFill>
          </w14:textFill>
        </w:rPr>
        <w:t>which specifically</w:t>
      </w:r>
      <w:r>
        <w:rPr>
          <w:rFonts w:ascii="Times New Roman" w:hAnsi="Times New Roman"/>
          <w:outline w:val="0"/>
          <w:color w:val="1f2021"/>
          <w:rtl w:val="0"/>
          <w:lang w:val="fr-FR"/>
          <w14:textFill>
            <w14:solidFill>
              <w14:srgbClr w14:val="202122"/>
            </w14:solidFill>
          </w14:textFill>
        </w:rPr>
        <w:t xml:space="preserve"> concern</w:t>
      </w:r>
      <w:r>
        <w:rPr>
          <w:rFonts w:ascii="Times New Roman" w:hAnsi="Times New Roman"/>
          <w:outline w:val="0"/>
          <w:color w:val="1f2021"/>
          <w:rtl w:val="0"/>
          <w:lang w:val="en-US"/>
          <w14:textFill>
            <w14:solidFill>
              <w14:srgbClr w14:val="202122"/>
            </w14:solidFill>
          </w14:textFill>
        </w:rPr>
        <w:t>ed</w:t>
      </w:r>
      <w:r>
        <w:rPr>
          <w:rFonts w:ascii="Times New Roman" w:hAnsi="Times New Roman"/>
          <w:outline w:val="0"/>
          <w:color w:val="1f2021"/>
          <w:rtl w:val="0"/>
          <w:lang w:val="en-US"/>
          <w14:textFill>
            <w14:solidFill>
              <w14:srgbClr w14:val="202122"/>
            </w14:solidFill>
          </w14:textFill>
        </w:rPr>
        <w:t xml:space="preserve"> changes to the</w:t>
      </w:r>
      <w:r>
        <w:rPr>
          <w:rFonts w:ascii="Times New Roman" w:hAnsi="Times New Roman"/>
          <w:outline w:val="0"/>
          <w:color w:val="1f2021"/>
          <w:rtl w:val="0"/>
          <w:lang w:val="en-US"/>
          <w14:textFill>
            <w14:solidFill>
              <w14:srgbClr w14:val="202122"/>
            </w14:solidFill>
          </w14:textFill>
        </w:rPr>
        <w:t>ir</w:t>
      </w:r>
      <w:r>
        <w:rPr>
          <w:rFonts w:ascii="Times New Roman" w:hAnsi="Times New Roman"/>
          <w:outline w:val="0"/>
          <w:color w:val="1f2021"/>
          <w:rtl w:val="0"/>
          <w:lang w:val="en-US"/>
          <w14:textFill>
            <w14:solidFill>
              <w14:srgbClr w14:val="202122"/>
            </w14:solidFill>
          </w14:textFill>
        </w:rPr>
        <w:t xml:space="preserve"> plan of care related to progression of the</w:t>
      </w:r>
      <w:r>
        <w:rPr>
          <w:rFonts w:ascii="Times New Roman" w:hAnsi="Times New Roman"/>
          <w:outline w:val="0"/>
          <w:color w:val="1f2021"/>
          <w:rtl w:val="0"/>
          <w:lang w:val="en-US"/>
          <w14:textFill>
            <w14:solidFill>
              <w14:srgbClr w14:val="202122"/>
            </w14:solidFill>
          </w14:textFill>
        </w:rPr>
        <w:t>ir</w:t>
      </w:r>
      <w:r>
        <w:rPr>
          <w:rFonts w:ascii="Times New Roman" w:hAnsi="Times New Roman"/>
          <w:outline w:val="0"/>
          <w:color w:val="1f2021"/>
          <w:rtl w:val="0"/>
          <w:lang w:val="en-US"/>
          <w14:textFill>
            <w14:solidFill>
              <w14:srgbClr w14:val="202122"/>
            </w14:solidFill>
          </w14:textFill>
        </w:rPr>
        <w:t xml:space="preserve"> disease process. The same study points to standardized education for those in the inpatient setting to relieve patient and caregiver anxiety and uncertainty (Viswanathan et al., 2024).</w:t>
      </w:r>
      <w:r>
        <w:rPr>
          <w:rFonts w:ascii="Times New Roman" w:hAnsi="Times New Roman" w:hint="default"/>
          <w:outline w:val="0"/>
          <w:color w:val="1f2021"/>
          <w:rtl w:val="0"/>
          <w14:textFill>
            <w14:solidFill>
              <w14:srgbClr w14:val="202122"/>
            </w14:solidFill>
          </w14:textFill>
        </w:rPr>
        <w:t> </w:t>
      </w:r>
    </w:p>
    <w:p>
      <w:pPr>
        <w:pStyle w:val="Default"/>
        <w:bidi w:val="0"/>
        <w:spacing w:before="0" w:after="380" w:line="480" w:lineRule="auto"/>
        <w:ind w:left="0" w:right="0" w:firstLine="0"/>
        <w:jc w:val="left"/>
        <w:rPr>
          <w:rFonts w:ascii="Times New Roman" w:cs="Times New Roman" w:hAnsi="Times New Roman" w:eastAsia="Times New Roman"/>
          <w:outline w:val="0"/>
          <w:color w:val="1f2021"/>
          <w:rtl w:val="0"/>
          <w14:textFill>
            <w14:solidFill>
              <w14:srgbClr w14:val="202122"/>
            </w14:solidFill>
          </w14:textFill>
        </w:rPr>
      </w:pPr>
      <w:r>
        <w:rPr>
          <w:rFonts w:ascii="Times New Roman" w:cs="Times New Roman" w:hAnsi="Times New Roman" w:eastAsia="Times New Roman"/>
          <w:outline w:val="0"/>
          <w:color w:val="1f2021"/>
          <w:rtl w:val="0"/>
          <w14:textFill>
            <w14:solidFill>
              <w14:srgbClr w14:val="202122"/>
            </w14:solidFill>
          </w14:textFill>
        </w:rPr>
        <w:tab/>
      </w:r>
      <w:r>
        <w:rPr>
          <w:rFonts w:ascii="Times New Roman" w:hAnsi="Times New Roman"/>
          <w:outline w:val="0"/>
          <w:color w:val="1f2021"/>
          <w:rtl w:val="0"/>
          <w:lang w:val="en-US"/>
          <w14:textFill>
            <w14:solidFill>
              <w14:srgbClr w14:val="202122"/>
            </w14:solidFill>
          </w14:textFill>
        </w:rPr>
        <w:t>The</w:t>
      </w:r>
      <w:r>
        <w:rPr>
          <w:rFonts w:ascii="Times New Roman" w:hAnsi="Times New Roman"/>
          <w:outline w:val="0"/>
          <w:color w:val="1f2021"/>
          <w:rtl w:val="0"/>
          <w:lang w:val="en-US"/>
          <w14:textFill>
            <w14:solidFill>
              <w14:srgbClr w14:val="202122"/>
            </w14:solidFill>
          </w14:textFill>
        </w:rPr>
        <w:t xml:space="preserve"> above</w:t>
      </w:r>
      <w:r>
        <w:rPr>
          <w:rFonts w:ascii="Times New Roman" w:hAnsi="Times New Roman"/>
          <w:outline w:val="0"/>
          <w:color w:val="1f2021"/>
          <w:rtl w:val="0"/>
          <w:lang w:val="en-US"/>
          <w14:textFill>
            <w14:solidFill>
              <w14:srgbClr w14:val="202122"/>
            </w14:solidFill>
          </w14:textFill>
        </w:rPr>
        <w:t xml:space="preserve"> findings </w:t>
      </w:r>
      <w:r>
        <w:rPr>
          <w:rFonts w:ascii="Times New Roman" w:hAnsi="Times New Roman"/>
          <w:outline w:val="0"/>
          <w:color w:val="1f2021"/>
          <w:rtl w:val="0"/>
          <w:lang w:val="en-US"/>
          <w14:textFill>
            <w14:solidFill>
              <w14:srgbClr w14:val="202122"/>
            </w14:solidFill>
          </w14:textFill>
        </w:rPr>
        <w:t>demonstrate</w:t>
      </w:r>
      <w:r>
        <w:rPr>
          <w:rFonts w:ascii="Times New Roman" w:hAnsi="Times New Roman"/>
          <w:outline w:val="0"/>
          <w:color w:val="1f2021"/>
          <w:rtl w:val="0"/>
          <w:lang w:val="en-US"/>
          <w14:textFill>
            <w14:solidFill>
              <w14:srgbClr w14:val="202122"/>
            </w14:solidFill>
          </w14:textFill>
        </w:rPr>
        <w:t xml:space="preserve"> that education is more than just providing a patient with written information or a short discussion. Standardization, reinforcement, assessment of understanding, and appropriate follow-up are all important components of supporting patients with </w:t>
      </w:r>
      <w:r>
        <w:rPr>
          <w:rFonts w:ascii="Times New Roman" w:hAnsi="Times New Roman"/>
          <w:outline w:val="0"/>
          <w:color w:val="1f2021"/>
          <w:rtl w:val="0"/>
          <w:lang w:val="en-US"/>
          <w14:textFill>
            <w14:solidFill>
              <w14:srgbClr w14:val="202122"/>
            </w14:solidFill>
          </w14:textFill>
        </w:rPr>
        <w:t>preeclampsia</w:t>
      </w:r>
      <w:r>
        <w:rPr>
          <w:rFonts w:ascii="Times New Roman" w:hAnsi="Times New Roman"/>
          <w:outline w:val="0"/>
          <w:color w:val="1f2021"/>
          <w:rtl w:val="0"/>
          <w14:textFill>
            <w14:solidFill>
              <w14:srgbClr w14:val="202122"/>
            </w14:solidFill>
          </w14:textFill>
        </w:rPr>
        <w:t>.</w:t>
      </w:r>
      <w:r>
        <w:rPr>
          <w:rFonts w:ascii="Times New Roman" w:hAnsi="Times New Roman"/>
          <w:outline w:val="0"/>
          <w:color w:val="1f2021"/>
          <w:rtl w:val="0"/>
          <w:lang w:val="en-US"/>
          <w14:textFill>
            <w14:solidFill>
              <w14:srgbClr w14:val="202122"/>
            </w14:solidFill>
          </w14:textFill>
        </w:rPr>
        <w:t xml:space="preserve"> My goal in developing this project is to help patients diagnosed with preeclampsia better understand their diagnosis and treatment, as well as understand the routines of inpatient nursing care, which will help them to develop appropriate self-care habits and reasonable expectations for their disease progression and inpatient stay. </w:t>
      </w: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rtl w:val="0"/>
          <w14:textFill>
            <w14:solidFill>
              <w14:srgbClr w14:val="202122"/>
            </w14:solidFill>
          </w14:textFill>
        </w:rPr>
      </w:pPr>
      <w:r>
        <w:rPr>
          <w:rFonts w:ascii="Times New Roman" w:hAnsi="Times New Roman"/>
          <w:b w:val="1"/>
          <w:bCs w:val="1"/>
          <w:outline w:val="0"/>
          <w:color w:val="1f2021"/>
          <w:rtl w:val="0"/>
          <w:lang w:val="en-US"/>
          <w14:textFill>
            <w14:solidFill>
              <w14:srgbClr w14:val="202122"/>
            </w14:solidFill>
          </w14:textFill>
        </w:rPr>
        <w:t>Project Goal and Objectives</w:t>
      </w:r>
    </w:p>
    <w:p>
      <w:pPr>
        <w:pStyle w:val="Default"/>
        <w:bidi w:val="0"/>
        <w:spacing w:before="0" w:after="380" w:line="480" w:lineRule="auto"/>
        <w:ind w:left="0" w:right="0" w:firstLine="0"/>
        <w:jc w:val="left"/>
        <w:rPr>
          <w:rFonts w:ascii="Times New Roman" w:cs="Times New Roman" w:hAnsi="Times New Roman" w:eastAsia="Times New Roman"/>
          <w:b w:val="0"/>
          <w:bCs w:val="0"/>
          <w:outline w:val="0"/>
          <w:color w:val="1f2021"/>
          <w:rtl w:val="0"/>
          <w14:textFill>
            <w14:solidFill>
              <w14:srgbClr w14:val="202122"/>
            </w14:solidFill>
          </w14:textFill>
        </w:rPr>
      </w:pPr>
      <w:r>
        <w:rPr>
          <w:rFonts w:ascii="Times New Roman" w:hAnsi="Times New Roman"/>
          <w:b w:val="1"/>
          <w:bCs w:val="1"/>
          <w:outline w:val="0"/>
          <w:color w:val="1f2021"/>
          <w:rtl w:val="0"/>
          <w:lang w:val="en-US"/>
          <w14:textFill>
            <w14:solidFill>
              <w14:srgbClr w14:val="202122"/>
            </w14:solidFill>
          </w14:textFill>
        </w:rPr>
        <w:t xml:space="preserve">Goal: </w:t>
      </w:r>
      <w:r>
        <w:rPr>
          <w:rFonts w:ascii="Times New Roman" w:hAnsi="Times New Roman"/>
          <w:b w:val="0"/>
          <w:bCs w:val="0"/>
          <w:outline w:val="0"/>
          <w:color w:val="1f2021"/>
          <w:rtl w:val="0"/>
          <w:lang w:val="en-US"/>
          <w14:textFill>
            <w14:solidFill>
              <w14:srgbClr w14:val="202122"/>
            </w14:solidFill>
          </w14:textFill>
        </w:rPr>
        <w:t xml:space="preserve">Develop a standardized nurse-lead education module for inpatient antepartum patients with preeclampsia. </w:t>
      </w:r>
    </w:p>
    <w:p>
      <w:pPr>
        <w:pStyle w:val="Default"/>
        <w:bidi w:val="0"/>
        <w:spacing w:before="0" w:after="380" w:line="480" w:lineRule="auto"/>
        <w:ind w:left="0" w:right="0" w:firstLine="0"/>
        <w:jc w:val="left"/>
        <w:rPr>
          <w:rFonts w:ascii="Times New Roman" w:cs="Times New Roman" w:hAnsi="Times New Roman" w:eastAsia="Times New Roman"/>
          <w:b w:val="0"/>
          <w:bCs w:val="0"/>
          <w:outline w:val="0"/>
          <w:color w:val="1f2021"/>
          <w:rtl w:val="0"/>
          <w14:textFill>
            <w14:solidFill>
              <w14:srgbClr w14:val="202122"/>
            </w14:solidFill>
          </w14:textFill>
        </w:rPr>
      </w:pPr>
      <w:r>
        <w:rPr>
          <w:rFonts w:ascii="Times New Roman" w:hAnsi="Times New Roman"/>
          <w:b w:val="1"/>
          <w:bCs w:val="1"/>
          <w:outline w:val="0"/>
          <w:color w:val="1f2021"/>
          <w:rtl w:val="0"/>
          <w:lang w:val="en-US"/>
          <w14:textFill>
            <w14:solidFill>
              <w14:srgbClr w14:val="202122"/>
            </w14:solidFill>
          </w14:textFill>
        </w:rPr>
        <w:t>Objective 1:</w:t>
      </w:r>
      <w:r>
        <w:rPr>
          <w:rFonts w:ascii="Times New Roman" w:hAnsi="Times New Roman"/>
          <w:b w:val="0"/>
          <w:bCs w:val="0"/>
          <w:outline w:val="0"/>
          <w:color w:val="1f2021"/>
          <w:rtl w:val="0"/>
          <w:lang w:val="en-US"/>
          <w14:textFill>
            <w14:solidFill>
              <w14:srgbClr w14:val="202122"/>
            </w14:solidFill>
          </w14:textFill>
        </w:rPr>
        <w:t xml:space="preserve"> I</w:t>
      </w:r>
      <w:r>
        <w:rPr>
          <w:rFonts w:ascii="Times New Roman" w:hAnsi="Times New Roman"/>
          <w:b w:val="0"/>
          <w:bCs w:val="0"/>
          <w:outline w:val="0"/>
          <w:color w:val="1f2021"/>
          <w:rtl w:val="0"/>
          <w:lang w:val="en-US"/>
          <w14:textFill>
            <w14:solidFill>
              <w14:srgbClr w14:val="202122"/>
            </w14:solidFill>
          </w14:textFill>
        </w:rPr>
        <w:t>dentify the key education needs for inpatient antepartum patients with preeclampsia</w:t>
      </w:r>
    </w:p>
    <w:p>
      <w:pPr>
        <w:pStyle w:val="Default"/>
        <w:bidi w:val="0"/>
        <w:spacing w:before="0" w:after="380" w:line="480" w:lineRule="auto"/>
        <w:ind w:left="0" w:right="0" w:firstLine="0"/>
        <w:jc w:val="left"/>
        <w:rPr>
          <w:rFonts w:ascii="Times New Roman" w:cs="Times New Roman" w:hAnsi="Times New Roman" w:eastAsia="Times New Roman"/>
          <w:b w:val="0"/>
          <w:bCs w:val="0"/>
          <w:outline w:val="0"/>
          <w:color w:val="1f2021"/>
          <w:rtl w:val="0"/>
          <w14:textFill>
            <w14:solidFill>
              <w14:srgbClr w14:val="202122"/>
            </w14:solidFill>
          </w14:textFill>
        </w:rPr>
      </w:pPr>
      <w:r>
        <w:rPr>
          <w:rFonts w:ascii="Times New Roman" w:hAnsi="Times New Roman"/>
          <w:b w:val="1"/>
          <w:bCs w:val="1"/>
          <w:outline w:val="0"/>
          <w:color w:val="1f2021"/>
          <w:rtl w:val="0"/>
          <w:lang w:val="en-US"/>
          <w14:textFill>
            <w14:solidFill>
              <w14:srgbClr w14:val="202122"/>
            </w14:solidFill>
          </w14:textFill>
        </w:rPr>
        <w:t xml:space="preserve">Objective 2: </w:t>
      </w:r>
      <w:r>
        <w:rPr>
          <w:rFonts w:ascii="Times New Roman" w:hAnsi="Times New Roman"/>
          <w:b w:val="0"/>
          <w:bCs w:val="0"/>
          <w:outline w:val="0"/>
          <w:color w:val="1f2021"/>
          <w:rtl w:val="0"/>
          <w:lang w:val="en-US"/>
          <w14:textFill>
            <w14:solidFill>
              <w14:srgbClr w14:val="202122"/>
            </w14:solidFill>
          </w14:textFill>
        </w:rPr>
        <w:t>Develop</w:t>
      </w:r>
      <w:r>
        <w:rPr>
          <w:rFonts w:ascii="Times New Roman" w:hAnsi="Times New Roman"/>
          <w:b w:val="0"/>
          <w:bCs w:val="0"/>
          <w:outline w:val="0"/>
          <w:color w:val="1f2021"/>
          <w:rtl w:val="0"/>
          <w:lang w:val="en-US"/>
          <w14:textFill>
            <w14:solidFill>
              <w14:srgbClr w14:val="202122"/>
            </w14:solidFill>
          </w14:textFill>
        </w:rPr>
        <w:t xml:space="preserve"> education</w:t>
      </w:r>
      <w:r>
        <w:rPr>
          <w:rFonts w:ascii="Times New Roman" w:hAnsi="Times New Roman"/>
          <w:b w:val="0"/>
          <w:bCs w:val="0"/>
          <w:outline w:val="0"/>
          <w:color w:val="1f2021"/>
          <w:rtl w:val="0"/>
          <w:lang w:val="en-US"/>
          <w14:textFill>
            <w14:solidFill>
              <w14:srgbClr w14:val="202122"/>
            </w14:solidFill>
          </w14:textFill>
        </w:rPr>
        <w:t>al</w:t>
      </w:r>
      <w:r>
        <w:rPr>
          <w:rFonts w:ascii="Times New Roman" w:hAnsi="Times New Roman"/>
          <w:b w:val="0"/>
          <w:bCs w:val="0"/>
          <w:outline w:val="0"/>
          <w:color w:val="1f2021"/>
          <w:rtl w:val="0"/>
          <w:lang w:val="en-US"/>
          <w14:textFill>
            <w14:solidFill>
              <w14:srgbClr w14:val="202122"/>
            </w14:solidFill>
          </w14:textFill>
        </w:rPr>
        <w:t xml:space="preserve"> content that can be delivered at </w:t>
      </w:r>
      <w:r>
        <w:rPr>
          <w:rFonts w:ascii="Times New Roman" w:hAnsi="Times New Roman"/>
          <w:b w:val="0"/>
          <w:bCs w:val="0"/>
          <w:outline w:val="0"/>
          <w:color w:val="1f2021"/>
          <w:rtl w:val="0"/>
          <w:lang w:val="en-US"/>
          <w14:textFill>
            <w14:solidFill>
              <w14:srgbClr w14:val="202122"/>
            </w14:solidFill>
          </w14:textFill>
        </w:rPr>
        <w:t>specific</w:t>
      </w:r>
      <w:r>
        <w:rPr>
          <w:rFonts w:ascii="Times New Roman" w:hAnsi="Times New Roman"/>
          <w:b w:val="0"/>
          <w:bCs w:val="0"/>
          <w:outline w:val="0"/>
          <w:color w:val="1f2021"/>
          <w:rtl w:val="0"/>
          <w:lang w:val="en-US"/>
          <w14:textFill>
            <w14:solidFill>
              <w14:srgbClr w14:val="202122"/>
            </w14:solidFill>
          </w14:textFill>
        </w:rPr>
        <w:t xml:space="preserve"> points during the hospitalization</w:t>
      </w:r>
    </w:p>
    <w:p>
      <w:pPr>
        <w:pStyle w:val="Default"/>
        <w:bidi w:val="0"/>
        <w:spacing w:before="0" w:after="380" w:line="480" w:lineRule="auto"/>
        <w:ind w:left="0" w:right="0" w:firstLine="0"/>
        <w:jc w:val="left"/>
        <w:rPr>
          <w:rFonts w:ascii="Times New Roman" w:cs="Times New Roman" w:hAnsi="Times New Roman" w:eastAsia="Times New Roman"/>
          <w:b w:val="0"/>
          <w:bCs w:val="0"/>
          <w:outline w:val="0"/>
          <w:color w:val="1f2021"/>
          <w:rtl w:val="0"/>
          <w14:textFill>
            <w14:solidFill>
              <w14:srgbClr w14:val="202122"/>
            </w14:solidFill>
          </w14:textFill>
        </w:rPr>
      </w:pPr>
      <w:r>
        <w:rPr>
          <w:rFonts w:ascii="Times New Roman" w:hAnsi="Times New Roman"/>
          <w:b w:val="1"/>
          <w:bCs w:val="1"/>
          <w:outline w:val="0"/>
          <w:color w:val="1f2021"/>
          <w:rtl w:val="0"/>
          <w:lang w:val="en-US"/>
          <w14:textFill>
            <w14:solidFill>
              <w14:srgbClr w14:val="202122"/>
            </w14:solidFill>
          </w14:textFill>
        </w:rPr>
        <w:t>Objective 3:</w:t>
      </w:r>
      <w:r>
        <w:rPr>
          <w:rFonts w:ascii="Times New Roman" w:hAnsi="Times New Roman"/>
          <w:b w:val="0"/>
          <w:bCs w:val="0"/>
          <w:outline w:val="0"/>
          <w:color w:val="1f2021"/>
          <w:rtl w:val="0"/>
          <w:lang w:val="en-US"/>
          <w14:textFill>
            <w14:solidFill>
              <w14:srgbClr w14:val="202122"/>
            </w14:solidFill>
          </w14:textFill>
        </w:rPr>
        <w:t xml:space="preserve"> C</w:t>
      </w:r>
      <w:r>
        <w:rPr>
          <w:rFonts w:ascii="Times New Roman" w:hAnsi="Times New Roman"/>
          <w:b w:val="0"/>
          <w:bCs w:val="0"/>
          <w:outline w:val="0"/>
          <w:color w:val="1f2021"/>
          <w:rtl w:val="0"/>
          <w:lang w:val="en-US"/>
          <w14:textFill>
            <w14:solidFill>
              <w14:srgbClr w14:val="202122"/>
            </w14:solidFill>
          </w14:textFill>
        </w:rPr>
        <w:t>reat</w:t>
      </w:r>
      <w:r>
        <w:rPr>
          <w:rFonts w:ascii="Times New Roman" w:hAnsi="Times New Roman"/>
          <w:b w:val="0"/>
          <w:bCs w:val="0"/>
          <w:outline w:val="0"/>
          <w:color w:val="1f2021"/>
          <w:rtl w:val="0"/>
          <w:lang w:val="en-US"/>
          <w14:textFill>
            <w14:solidFill>
              <w14:srgbClr w14:val="202122"/>
            </w14:solidFill>
          </w14:textFill>
        </w:rPr>
        <w:t>e</w:t>
      </w:r>
      <w:r>
        <w:rPr>
          <w:rFonts w:ascii="Times New Roman" w:hAnsi="Times New Roman"/>
          <w:b w:val="0"/>
          <w:bCs w:val="0"/>
          <w:outline w:val="0"/>
          <w:color w:val="1f2021"/>
          <w:rtl w:val="0"/>
          <w:lang w:val="en-US"/>
          <w14:textFill>
            <w14:solidFill>
              <w14:srgbClr w14:val="202122"/>
            </w14:solidFill>
          </w14:textFill>
        </w:rPr>
        <w:t xml:space="preserve"> a patient-friendly </w:t>
      </w:r>
      <w:r>
        <w:rPr>
          <w:rFonts w:ascii="Times New Roman" w:hAnsi="Times New Roman"/>
          <w:b w:val="0"/>
          <w:bCs w:val="0"/>
          <w:outline w:val="0"/>
          <w:color w:val="1f2021"/>
          <w:rtl w:val="0"/>
          <w:lang w:val="en-US"/>
          <w14:textFill>
            <w14:solidFill>
              <w14:srgbClr w14:val="202122"/>
            </w14:solidFill>
          </w14:textFill>
        </w:rPr>
        <w:t xml:space="preserve">education </w:t>
      </w:r>
      <w:r>
        <w:rPr>
          <w:rFonts w:ascii="Times New Roman" w:hAnsi="Times New Roman"/>
          <w:b w:val="0"/>
          <w:bCs w:val="0"/>
          <w:outline w:val="0"/>
          <w:color w:val="1f2021"/>
          <w:rtl w:val="0"/>
          <w:lang w:val="en-US"/>
          <w14:textFill>
            <w14:solidFill>
              <w14:srgbClr w14:val="202122"/>
            </w14:solidFill>
          </w14:textFill>
        </w:rPr>
        <w:t xml:space="preserve">module that uses clear language and is appropriate for </w:t>
      </w:r>
      <w:r>
        <w:rPr>
          <w:rFonts w:ascii="Times New Roman" w:hAnsi="Times New Roman"/>
          <w:b w:val="0"/>
          <w:bCs w:val="0"/>
          <w:outline w:val="0"/>
          <w:color w:val="1f2021"/>
          <w:rtl w:val="0"/>
          <w:lang w:val="en-US"/>
          <w14:textFill>
            <w14:solidFill>
              <w14:srgbClr w14:val="202122"/>
            </w14:solidFill>
          </w14:textFill>
        </w:rPr>
        <w:t>a variety of</w:t>
      </w:r>
      <w:r>
        <w:rPr>
          <w:rFonts w:ascii="Times New Roman" w:hAnsi="Times New Roman"/>
          <w:b w:val="0"/>
          <w:bCs w:val="0"/>
          <w:outline w:val="0"/>
          <w:color w:val="1f2021"/>
          <w:rtl w:val="0"/>
          <w:lang w:val="en-US"/>
          <w14:textFill>
            <w14:solidFill>
              <w14:srgbClr w14:val="202122"/>
            </w14:solidFill>
          </w14:textFill>
        </w:rPr>
        <w:t xml:space="preserve"> literacy levels</w:t>
      </w: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rtl w:val="0"/>
          <w14:textFill>
            <w14:solidFill>
              <w14:srgbClr w14:val="202122"/>
            </w14:solidFill>
          </w14:textFill>
        </w:rPr>
      </w:pPr>
      <w:r>
        <w:rPr>
          <w:rFonts w:ascii="Times New Roman" w:hAnsi="Times New Roman"/>
          <w:b w:val="1"/>
          <w:bCs w:val="1"/>
          <w:outline w:val="0"/>
          <w:color w:val="1f2021"/>
          <w:rtl w:val="0"/>
          <w:lang w:val="en-US"/>
          <w14:textFill>
            <w14:solidFill>
              <w14:srgbClr w14:val="202122"/>
            </w14:solidFill>
          </w14:textFill>
        </w:rPr>
        <w:t>Nature of the Project</w:t>
      </w:r>
    </w:p>
    <w:p>
      <w:pPr>
        <w:pStyle w:val="Default"/>
        <w:bidi w:val="0"/>
        <w:spacing w:before="0" w:after="380" w:line="480" w:lineRule="auto"/>
        <w:ind w:left="0" w:right="0" w:firstLine="0"/>
        <w:jc w:val="left"/>
        <w:rPr>
          <w:rFonts w:ascii="Times New Roman" w:cs="Times New Roman" w:hAnsi="Times New Roman" w:eastAsia="Times New Roman"/>
          <w:outline w:val="0"/>
          <w:color w:val="1f2021"/>
          <w:rtl w:val="0"/>
          <w14:textFill>
            <w14:solidFill>
              <w14:srgbClr w14:val="202122"/>
            </w14:solidFill>
          </w14:textFill>
        </w:rPr>
      </w:pPr>
      <w:r>
        <w:rPr>
          <w:rFonts w:ascii="Times New Roman" w:cs="Times New Roman" w:hAnsi="Times New Roman" w:eastAsia="Times New Roman"/>
          <w:outline w:val="0"/>
          <w:color w:val="1f2021"/>
          <w:rtl w:val="0"/>
          <w:lang w:val="en-US"/>
          <w14:textFill>
            <w14:solidFill>
              <w14:srgbClr w14:val="202122"/>
            </w14:solidFill>
          </w14:textFill>
        </w:rPr>
        <w:tab/>
        <w:t>As a future nurse leader, by developing this project I hope to demonstrate an observation and identification of an opportunity of improvement and provide a potential answer to that opportunity. Through my experience working as an RN on the high risk pregnancy unit, I have been able to identify this education gap for patients with preeclampsia who will remain inpatient on the unit for an extended period of time. By developing the education module, I will support patients through education and, secondarily, will support nurses by having a standardized solution that will decrease the educational burden of the bedside nurse, potentially leading to a decrease in nurse burnout.</w:t>
      </w: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rtl w:val="0"/>
          <w14:textFill>
            <w14:solidFill>
              <w14:srgbClr w14:val="202122"/>
            </w14:solidFill>
          </w14:textFill>
        </w:rPr>
      </w:pPr>
      <w:r>
        <w:rPr>
          <w:rFonts w:ascii="Times New Roman" w:hAnsi="Times New Roman"/>
          <w:b w:val="1"/>
          <w:bCs w:val="1"/>
          <w:outline w:val="0"/>
          <w:color w:val="1f2021"/>
          <w:rtl w:val="0"/>
          <w:lang w:val="en-US"/>
          <w14:textFill>
            <w14:solidFill>
              <w14:srgbClr w14:val="202122"/>
            </w14:solidFill>
          </w14:textFill>
        </w:rPr>
        <w:t>Theoretical Frameworks/Models</w:t>
      </w:r>
    </w:p>
    <w:p>
      <w:pPr>
        <w:pStyle w:val="Default"/>
        <w:bidi w:val="0"/>
        <w:spacing w:before="0" w:after="380" w:line="480" w:lineRule="auto"/>
        <w:ind w:left="0" w:right="0" w:firstLine="0"/>
        <w:jc w:val="left"/>
        <w:rPr>
          <w:rFonts w:ascii="Times New Roman" w:cs="Times New Roman" w:hAnsi="Times New Roman" w:eastAsia="Times New Roman"/>
          <w:b w:val="1"/>
          <w:bCs w:val="1"/>
          <w:outline w:val="0"/>
          <w:color w:val="1f2021"/>
          <w:rtl w:val="0"/>
          <w14:textFill>
            <w14:solidFill>
              <w14:srgbClr w14:val="202122"/>
            </w14:solidFill>
          </w14:textFill>
        </w:rPr>
      </w:pPr>
      <w:r>
        <w:rPr>
          <w:rFonts w:ascii="Times New Roman" w:hAnsi="Times New Roman"/>
          <w:b w:val="1"/>
          <w:bCs w:val="1"/>
          <w:outline w:val="0"/>
          <w:color w:val="1f2021"/>
          <w:rtl w:val="0"/>
          <w:lang w:val="en-US"/>
          <w14:textFill>
            <w14:solidFill>
              <w14:srgbClr w14:val="202122"/>
            </w14:solidFill>
          </w14:textFill>
        </w:rPr>
        <w:t>Nursing</w:t>
      </w:r>
    </w:p>
    <w:p>
      <w:pPr>
        <w:pStyle w:val="Default"/>
        <w:bidi w:val="0"/>
        <w:spacing w:before="0" w:after="380" w:line="480" w:lineRule="auto"/>
        <w:ind w:left="0" w:right="0" w:firstLine="0"/>
        <w:jc w:val="left"/>
        <w:rPr>
          <w:rFonts w:ascii="Times New Roman" w:cs="Times New Roman" w:hAnsi="Times New Roman" w:eastAsia="Times New Roman"/>
          <w:outline w:val="0"/>
          <w:color w:val="1f2021"/>
          <w:rtl w:val="0"/>
          <w14:textFill>
            <w14:solidFill>
              <w14:srgbClr w14:val="202122"/>
            </w14:solidFill>
          </w14:textFill>
        </w:rPr>
      </w:pPr>
      <w:r>
        <w:rPr>
          <w:rFonts w:ascii="Times New Roman" w:cs="Times New Roman" w:hAnsi="Times New Roman" w:eastAsia="Times New Roman"/>
          <w:b w:val="1"/>
          <w:bCs w:val="1"/>
          <w:outline w:val="0"/>
          <w:color w:val="1f2021"/>
          <w:rtl w:val="0"/>
          <w14:textFill>
            <w14:solidFill>
              <w14:srgbClr w14:val="202122"/>
            </w14:solidFill>
          </w14:textFill>
        </w:rPr>
        <w:tab/>
      </w:r>
      <w:r>
        <w:rPr>
          <w:rFonts w:ascii="Times New Roman" w:hAnsi="Times New Roman"/>
          <w:outline w:val="0"/>
          <w:color w:val="1f2021"/>
          <w:rtl w:val="0"/>
          <w:lang w:val="en-US"/>
          <w14:textFill>
            <w14:solidFill>
              <w14:srgbClr w14:val="202122"/>
            </w14:solidFill>
          </w14:textFill>
        </w:rPr>
        <w:t xml:space="preserve">Dorothea </w:t>
      </w:r>
      <w:r>
        <w:rPr>
          <w:rFonts w:ascii="Times New Roman" w:hAnsi="Times New Roman"/>
          <w:outline w:val="0"/>
          <w:color w:val="1f2021"/>
          <w:rtl w:val="0"/>
          <w:lang w:val="en-US"/>
          <w14:textFill>
            <w14:solidFill>
              <w14:srgbClr w14:val="202122"/>
            </w14:solidFill>
          </w14:textFill>
        </w:rPr>
        <w:t>Orem developed her theory of Self Care Deficit based on her observations that patient</w:t>
      </w:r>
      <w:r>
        <w:rPr>
          <w:rFonts w:ascii="Times New Roman" w:hAnsi="Times New Roman" w:hint="default"/>
          <w:outline w:val="0"/>
          <w:color w:val="1f2021"/>
          <w:rtl w:val="1"/>
          <w14:textFill>
            <w14:solidFill>
              <w14:srgbClr w14:val="202122"/>
            </w14:solidFill>
          </w14:textFill>
        </w:rPr>
        <w:t>’</w:t>
      </w:r>
      <w:r>
        <w:rPr>
          <w:rFonts w:ascii="Times New Roman" w:hAnsi="Times New Roman"/>
          <w:outline w:val="0"/>
          <w:color w:val="1f2021"/>
          <w:rtl w:val="0"/>
          <w:lang w:val="en-US"/>
          <w14:textFill>
            <w14:solidFill>
              <w14:srgbClr w14:val="202122"/>
            </w14:solidFill>
          </w14:textFill>
        </w:rPr>
        <w:t>s understanding of their health and health maintenance had influence on the level of nursing care they required. According to Orem, the limitations of</w:t>
      </w:r>
      <w:r>
        <w:rPr>
          <w:rFonts w:ascii="Times New Roman" w:hAnsi="Times New Roman" w:hint="default"/>
          <w:outline w:val="0"/>
          <w:color w:val="1f2021"/>
          <w:rtl w:val="0"/>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patient understanding and/or comprehension of the patient affect their ability to understand existent diagnoses or conditions, or to foresee or understand the way the disease may progress, which then has effect and/or limits the way they may then engage in self care actions that may control or regulate their disease progression or manage general functional maintenance within their diagnosis</w:t>
      </w:r>
      <w:r>
        <w:rPr>
          <w:rFonts w:ascii="Times New Roman" w:hAnsi="Times New Roman"/>
          <w:outline w:val="0"/>
          <w:color w:val="1f2021"/>
          <w:rtl w:val="0"/>
          <w:lang w:val="en-US"/>
          <w14:textFill>
            <w14:solidFill>
              <w14:srgbClr w14:val="202122"/>
            </w14:solidFill>
          </w14:textFill>
        </w:rPr>
        <w:t xml:space="preserve"> </w:t>
      </w:r>
      <w:r>
        <w:rPr>
          <w:rFonts w:ascii="Times New Roman" w:hAnsi="Times New Roman"/>
          <w:outline w:val="0"/>
          <w:color w:val="1f2021"/>
          <w:rtl w:val="0"/>
          <w:lang w:val="en-US"/>
          <w14:textFill>
            <w14:solidFill>
              <w14:srgbClr w14:val="202122"/>
            </w14:solidFill>
          </w14:textFill>
        </w:rPr>
        <w:t>(Alligood &amp; Hardin, 2026).</w:t>
      </w:r>
    </w:p>
    <w:p>
      <w:pPr>
        <w:pStyle w:val="Default"/>
        <w:bidi w:val="0"/>
        <w:spacing w:before="0" w:after="380" w:line="480" w:lineRule="auto"/>
        <w:ind w:left="0" w:right="0" w:firstLine="0"/>
        <w:jc w:val="left"/>
        <w:rPr>
          <w:rFonts w:ascii="Times New Roman" w:cs="Times New Roman" w:hAnsi="Times New Roman" w:eastAsia="Times New Roman"/>
          <w:outline w:val="0"/>
          <w:color w:val="1f2021"/>
          <w:rtl w:val="0"/>
          <w14:textFill>
            <w14:solidFill>
              <w14:srgbClr w14:val="202122"/>
            </w14:solidFill>
          </w14:textFill>
        </w:rPr>
      </w:pPr>
      <w:r>
        <w:rPr>
          <w:rFonts w:ascii="Times New Roman" w:cs="Times New Roman" w:hAnsi="Times New Roman" w:eastAsia="Times New Roman"/>
          <w:outline w:val="0"/>
          <w:color w:val="1f2021"/>
          <w:rtl w:val="0"/>
          <w14:textFill>
            <w14:solidFill>
              <w14:srgbClr w14:val="202122"/>
            </w14:solidFill>
          </w14:textFill>
        </w:rPr>
        <w:tab/>
      </w:r>
      <w:r>
        <w:rPr>
          <w:rFonts w:ascii="Times New Roman" w:hAnsi="Times New Roman"/>
          <w:outline w:val="0"/>
          <w:color w:val="1f2021"/>
          <w:rtl w:val="0"/>
          <w14:textFill>
            <w14:solidFill>
              <w14:srgbClr w14:val="202122"/>
            </w14:solidFill>
          </w14:textFill>
        </w:rPr>
        <w:t>Orem</w:t>
      </w:r>
      <w:r>
        <w:rPr>
          <w:rFonts w:ascii="Times New Roman" w:hAnsi="Times New Roman" w:hint="default"/>
          <w:outline w:val="0"/>
          <w:color w:val="1f2021"/>
          <w:rtl w:val="1"/>
          <w14:textFill>
            <w14:solidFill>
              <w14:srgbClr w14:val="202122"/>
            </w14:solidFill>
          </w14:textFill>
        </w:rPr>
        <w:t>’</w:t>
      </w:r>
      <w:r>
        <w:rPr>
          <w:rFonts w:ascii="Times New Roman" w:hAnsi="Times New Roman"/>
          <w:outline w:val="0"/>
          <w:color w:val="1f2021"/>
          <w:rtl w:val="0"/>
          <w:lang w:val="en-US"/>
          <w14:textFill>
            <w14:solidFill>
              <w14:srgbClr w14:val="202122"/>
            </w14:solidFill>
          </w14:textFill>
        </w:rPr>
        <w:t xml:space="preserve">s theory of </w:t>
      </w:r>
      <w:r>
        <w:rPr>
          <w:rFonts w:ascii="Times New Roman" w:hAnsi="Times New Roman"/>
          <w:outline w:val="0"/>
          <w:color w:val="1f2021"/>
          <w:rtl w:val="0"/>
          <w:lang w:val="en-US"/>
          <w14:textFill>
            <w14:solidFill>
              <w14:srgbClr w14:val="202122"/>
            </w14:solidFill>
          </w14:textFill>
        </w:rPr>
        <w:t>S</w:t>
      </w:r>
      <w:r>
        <w:rPr>
          <w:rFonts w:ascii="Times New Roman" w:hAnsi="Times New Roman"/>
          <w:outline w:val="0"/>
          <w:color w:val="1f2021"/>
          <w:rtl w:val="0"/>
          <w:lang w:val="en-US"/>
          <w14:textFill>
            <w14:solidFill>
              <w14:srgbClr w14:val="202122"/>
            </w14:solidFill>
          </w14:textFill>
        </w:rPr>
        <w:t xml:space="preserve">elf </w:t>
      </w:r>
      <w:r>
        <w:rPr>
          <w:rFonts w:ascii="Times New Roman" w:hAnsi="Times New Roman"/>
          <w:outline w:val="0"/>
          <w:color w:val="1f2021"/>
          <w:rtl w:val="0"/>
          <w:lang w:val="en-US"/>
          <w14:textFill>
            <w14:solidFill>
              <w14:srgbClr w14:val="202122"/>
            </w14:solidFill>
          </w14:textFill>
        </w:rPr>
        <w:t>C</w:t>
      </w:r>
      <w:r>
        <w:rPr>
          <w:rFonts w:ascii="Times New Roman" w:hAnsi="Times New Roman"/>
          <w:outline w:val="0"/>
          <w:color w:val="1f2021"/>
          <w:rtl w:val="0"/>
          <w:lang w:val="it-IT"/>
          <w14:textFill>
            <w14:solidFill>
              <w14:srgbClr w14:val="202122"/>
            </w14:solidFill>
          </w14:textFill>
        </w:rPr>
        <w:t xml:space="preserve">are </w:t>
      </w:r>
      <w:r>
        <w:rPr>
          <w:rFonts w:ascii="Times New Roman" w:hAnsi="Times New Roman"/>
          <w:outline w:val="0"/>
          <w:color w:val="1f2021"/>
          <w:rtl w:val="0"/>
          <w:lang w:val="en-US"/>
          <w14:textFill>
            <w14:solidFill>
              <w14:srgbClr w14:val="202122"/>
            </w14:solidFill>
          </w14:textFill>
        </w:rPr>
        <w:t>D</w:t>
      </w:r>
      <w:r>
        <w:rPr>
          <w:rFonts w:ascii="Times New Roman" w:hAnsi="Times New Roman"/>
          <w:outline w:val="0"/>
          <w:color w:val="1f2021"/>
          <w:rtl w:val="0"/>
          <w:lang w:val="en-US"/>
          <w14:textFill>
            <w14:solidFill>
              <w14:srgbClr w14:val="202122"/>
            </w14:solidFill>
          </w14:textFill>
        </w:rPr>
        <w:t>eficit is applicable to my project because many patients come into the hospital with no prior knowledge or understanding of what preeclampsia is or how it develops and affects their body. Because preeclampsia is a pregnancy and postpartum specific diagnosis, there is very little information or education done outside of the OB office, and even in the OB office</w:t>
      </w:r>
      <w:r>
        <w:rPr>
          <w:rFonts w:ascii="Times New Roman" w:hAnsi="Times New Roman"/>
          <w:outline w:val="0"/>
          <w:color w:val="1f2021"/>
          <w:rtl w:val="0"/>
          <w:lang w:val="en-US"/>
          <w14:textFill>
            <w14:solidFill>
              <w14:srgbClr w14:val="202122"/>
            </w14:solidFill>
          </w14:textFill>
        </w:rPr>
        <w:t xml:space="preserve"> setting</w:t>
      </w:r>
      <w:r>
        <w:rPr>
          <w:rFonts w:ascii="Times New Roman" w:hAnsi="Times New Roman"/>
          <w:outline w:val="0"/>
          <w:color w:val="1f2021"/>
          <w:rtl w:val="0"/>
          <w:lang w:val="en-US"/>
          <w14:textFill>
            <w14:solidFill>
              <w14:srgbClr w14:val="202122"/>
            </w14:solidFill>
          </w14:textFill>
        </w:rPr>
        <w:t xml:space="preserve"> it is not generally discussed unless there is some suspicion of the development of the disease. Because there is a lack of knowledge of the disease and it</w:t>
      </w:r>
      <w:r>
        <w:rPr>
          <w:rFonts w:ascii="Times New Roman" w:hAnsi="Times New Roman" w:hint="default"/>
          <w:outline w:val="0"/>
          <w:color w:val="1f2021"/>
          <w:rtl w:val="1"/>
          <w14:textFill>
            <w14:solidFill>
              <w14:srgbClr w14:val="202122"/>
            </w14:solidFill>
          </w14:textFill>
        </w:rPr>
        <w:t>’</w:t>
      </w:r>
      <w:r>
        <w:rPr>
          <w:rFonts w:ascii="Times New Roman" w:hAnsi="Times New Roman"/>
          <w:outline w:val="0"/>
          <w:color w:val="1f2021"/>
          <w:rtl w:val="0"/>
          <w:lang w:val="en-US"/>
          <w14:textFill>
            <w14:solidFill>
              <w14:srgbClr w14:val="202122"/>
            </w14:solidFill>
          </w14:textFill>
        </w:rPr>
        <w:t>s progression, many of the patient</w:t>
      </w:r>
      <w:r>
        <w:rPr>
          <w:rFonts w:ascii="Times New Roman" w:hAnsi="Times New Roman" w:hint="default"/>
          <w:outline w:val="0"/>
          <w:color w:val="1f2021"/>
          <w:rtl w:val="1"/>
          <w14:textFill>
            <w14:solidFill>
              <w14:srgbClr w14:val="202122"/>
            </w14:solidFill>
          </w14:textFill>
        </w:rPr>
        <w:t>’</w:t>
      </w:r>
      <w:r>
        <w:rPr>
          <w:rFonts w:ascii="Times New Roman" w:hAnsi="Times New Roman"/>
          <w:outline w:val="0"/>
          <w:color w:val="1f2021"/>
          <w:rtl w:val="0"/>
          <w:lang w:val="en-US"/>
          <w14:textFill>
            <w14:solidFill>
              <w14:srgbClr w14:val="202122"/>
            </w14:solidFill>
          </w14:textFill>
        </w:rPr>
        <w:t>s we see being admitted to the hospital have a deficit of knowledge not only of what their diagnosis is and means, but also of what life looks like while being inpatient for days to months at a time.</w:t>
      </w:r>
      <w:r>
        <w:rPr>
          <w:rFonts w:ascii="Times New Roman" w:hAnsi="Times New Roman" w:hint="default"/>
          <w:outline w:val="0"/>
          <w:color w:val="1f2021"/>
          <w:rtl w:val="0"/>
          <w14:textFill>
            <w14:solidFill>
              <w14:srgbClr w14:val="202122"/>
            </w14:solidFill>
          </w14:textFill>
        </w:rPr>
        <w:t> </w:t>
      </w:r>
    </w:p>
    <w:p>
      <w:pPr>
        <w:pStyle w:val="Default"/>
        <w:bidi w:val="0"/>
        <w:spacing w:before="0" w:after="380" w:line="480" w:lineRule="auto"/>
        <w:ind w:left="0" w:right="0" w:firstLine="0"/>
        <w:jc w:val="left"/>
        <w:rPr>
          <w:rFonts w:ascii="Times New Roman" w:cs="Times New Roman" w:hAnsi="Times New Roman" w:eastAsia="Times New Roman"/>
          <w:outline w:val="0"/>
          <w:color w:val="1f2021"/>
          <w:sz w:val="24"/>
          <w:szCs w:val="24"/>
          <w:rtl w:val="0"/>
          <w14:textFill>
            <w14:solidFill>
              <w14:srgbClr w14:val="202122"/>
            </w14:solidFill>
          </w14:textFill>
        </w:rPr>
      </w:pPr>
      <w:r>
        <w:rPr>
          <w:rFonts w:ascii="Times New Roman" w:cs="Times New Roman" w:hAnsi="Times New Roman" w:eastAsia="Times New Roman"/>
          <w:outline w:val="0"/>
          <w:color w:val="1f2021"/>
          <w:rtl w:val="0"/>
          <w14:textFill>
            <w14:solidFill>
              <w14:srgbClr w14:val="202122"/>
            </w14:solidFill>
          </w14:textFill>
        </w:rPr>
        <w:tab/>
      </w:r>
      <w:r>
        <w:rPr>
          <w:rFonts w:ascii="Times New Roman" w:hAnsi="Times New Roman"/>
          <w:outline w:val="0"/>
          <w:color w:val="1f2021"/>
          <w:sz w:val="24"/>
          <w:szCs w:val="24"/>
          <w:rtl w:val="0"/>
          <w:lang w:val="en-US"/>
          <w14:textFill>
            <w14:solidFill>
              <w14:srgbClr w14:val="202122"/>
            </w14:solidFill>
          </w14:textFill>
        </w:rPr>
        <w:t xml:space="preserve">Developing and disseminating this education module </w:t>
      </w:r>
      <w:r>
        <w:rPr>
          <w:rFonts w:ascii="Times New Roman" w:hAnsi="Times New Roman"/>
          <w:outline w:val="0"/>
          <w:color w:val="1f2021"/>
          <w:sz w:val="24"/>
          <w:szCs w:val="24"/>
          <w:rtl w:val="0"/>
          <w:lang w:val="en-US"/>
          <w14:textFill>
            <w14:solidFill>
              <w14:srgbClr w14:val="202122"/>
            </w14:solidFill>
          </w14:textFill>
        </w:rPr>
        <w:t>has potential to</w:t>
      </w:r>
      <w:r>
        <w:rPr>
          <w:rFonts w:ascii="Times New Roman" w:hAnsi="Times New Roman"/>
          <w:outline w:val="0"/>
          <w:color w:val="1f2021"/>
          <w:sz w:val="24"/>
          <w:szCs w:val="24"/>
          <w:rtl w:val="0"/>
          <w:lang w:val="en-US"/>
          <w14:textFill>
            <w14:solidFill>
              <w14:srgbClr w14:val="202122"/>
            </w14:solidFill>
          </w14:textFill>
        </w:rPr>
        <w:t xml:space="preserve"> decrease the deficit of education for this population of patients by increasing their understanding of inpatient expectations, current diagnosis, and disease progression. By increasing their knowledge and understanding, they will be better prepared to make decisions regarding their care, thereby improving their self care and, potentially, their health outcomes.</w:t>
      </w:r>
    </w:p>
    <w:p>
      <w:pPr>
        <w:pStyle w:val="Default"/>
        <w:bidi w:val="0"/>
        <w:spacing w:before="0" w:after="380" w:line="480" w:lineRule="auto"/>
        <w:ind w:left="0" w:right="0" w:firstLine="0"/>
        <w:jc w:val="left"/>
        <w:rPr>
          <w:rFonts w:ascii="Times New Roman" w:cs="Times New Roman" w:hAnsi="Times New Roman" w:eastAsia="Times New Roman"/>
          <w:b w:val="1"/>
          <w:bCs w:val="1"/>
          <w:outline w:val="0"/>
          <w:color w:val="1f2021"/>
          <w:rtl w:val="0"/>
          <w14:textFill>
            <w14:solidFill>
              <w14:srgbClr w14:val="202122"/>
            </w14:solidFill>
          </w14:textFill>
        </w:rPr>
      </w:pPr>
      <w:r>
        <w:rPr>
          <w:rFonts w:ascii="Times New Roman" w:hAnsi="Times New Roman"/>
          <w:b w:val="1"/>
          <w:bCs w:val="1"/>
          <w:outline w:val="0"/>
          <w:color w:val="1f2021"/>
          <w:rtl w:val="0"/>
          <w:lang w:val="en-US"/>
          <w14:textFill>
            <w14:solidFill>
              <w14:srgbClr w14:val="202122"/>
            </w14:solidFill>
          </w14:textFill>
        </w:rPr>
        <w:t>Leadership</w:t>
      </w:r>
    </w:p>
    <w:p>
      <w:pPr>
        <w:pStyle w:val="Default"/>
        <w:bidi w:val="0"/>
        <w:spacing w:before="0" w:after="380" w:line="480" w:lineRule="auto"/>
        <w:ind w:left="0" w:right="0" w:firstLine="0"/>
        <w:jc w:val="left"/>
        <w:rPr>
          <w:rFonts w:ascii="Times New Roman" w:cs="Times New Roman" w:hAnsi="Times New Roman" w:eastAsia="Times New Roman"/>
          <w:outline w:val="0"/>
          <w:color w:val="1f2021"/>
          <w:shd w:val="clear" w:color="auto" w:fill="ffffff"/>
          <w:rtl w:val="0"/>
          <w14:textFill>
            <w14:solidFill>
              <w14:srgbClr w14:val="202122"/>
            </w14:solidFill>
          </w14:textFill>
        </w:rPr>
      </w:pPr>
      <w:r>
        <w:rPr>
          <w:rFonts w:ascii="Times New Roman" w:cs="Times New Roman" w:hAnsi="Times New Roman" w:eastAsia="Times New Roman"/>
          <w:outline w:val="0"/>
          <w:color w:val="1f2021"/>
          <w:shd w:val="clear" w:color="auto" w:fill="ffffff"/>
          <w:rtl w:val="0"/>
          <w:lang w:val="en-US"/>
          <w14:textFill>
            <w14:solidFill>
              <w14:srgbClr w14:val="202122"/>
            </w14:solidFill>
          </w14:textFill>
        </w:rPr>
        <w:tab/>
        <w:t xml:space="preserve">Imogen </w:t>
      </w:r>
      <w:r>
        <w:rPr>
          <w:rFonts w:ascii="Times New Roman" w:hAnsi="Times New Roman"/>
          <w:outline w:val="0"/>
          <w:color w:val="1f2021"/>
          <w:shd w:val="clear" w:color="auto" w:fill="ffffff"/>
          <w:rtl w:val="0"/>
          <w:lang w:val="en-US"/>
          <w14:textFill>
            <w14:solidFill>
              <w14:srgbClr w14:val="202122"/>
            </w14:solidFill>
          </w14:textFill>
        </w:rPr>
        <w:t>King developed her Theory of Goal Attainment around the idea that communication between nurse and patient, or nurse leader and staff nurse, is essential for goal setting and goal attainment. Considering the factors of stress, space, and time as the forces that affect goal attainment, King theorized that communication between caregiver and patient regarding the patient</w:t>
      </w:r>
      <w:r>
        <w:rPr>
          <w:rFonts w:ascii="Times New Roman" w:hAnsi="Times New Roman" w:hint="default"/>
          <w:outline w:val="0"/>
          <w:color w:val="1f2021"/>
          <w:shd w:val="clear" w:color="auto" w:fill="ffffff"/>
          <w:rtl w:val="1"/>
          <w14:textFill>
            <w14:solidFill>
              <w14:srgbClr w14:val="202122"/>
            </w14:solidFill>
          </w14:textFill>
        </w:rPr>
        <w:t>’</w:t>
      </w:r>
      <w:r>
        <w:rPr>
          <w:rFonts w:ascii="Times New Roman" w:hAnsi="Times New Roman"/>
          <w:outline w:val="0"/>
          <w:color w:val="1f2021"/>
          <w:shd w:val="clear" w:color="auto" w:fill="ffffff"/>
          <w:rtl w:val="0"/>
          <w:lang w:val="en-US"/>
          <w14:textFill>
            <w14:solidFill>
              <w14:srgbClr w14:val="202122"/>
            </w14:solidFill>
          </w14:textFill>
        </w:rPr>
        <w:t>s life experiences, stressors, and internal and external environment would help guide the development of the plan of care</w:t>
      </w:r>
      <w:r>
        <w:rPr>
          <w:rFonts w:ascii="Times New Roman" w:hAnsi="Times New Roman"/>
          <w:outline w:val="0"/>
          <w:color w:val="1f2021"/>
          <w:shd w:val="clear" w:color="auto" w:fill="ffffff"/>
          <w:rtl w:val="0"/>
          <w:lang w:val="en-US"/>
          <w14:textFill>
            <w14:solidFill>
              <w14:srgbClr w14:val="202122"/>
            </w14:solidFill>
          </w14:textFill>
        </w:rPr>
        <w:t xml:space="preserve"> </w:t>
      </w:r>
      <w:r>
        <w:rPr>
          <w:rFonts w:ascii="Times New Roman" w:hAnsi="Times New Roman"/>
          <w:outline w:val="0"/>
          <w:color w:val="1f2021"/>
          <w:shd w:val="clear" w:color="auto" w:fill="ffffff"/>
          <w:rtl w:val="0"/>
          <w:lang w:val="pt-PT"/>
          <w14:textFill>
            <w14:solidFill>
              <w14:srgbClr w14:val="202122"/>
            </w14:solidFill>
          </w14:textFill>
        </w:rPr>
        <w:t>(Angelo Gonzalo, 2024).</w:t>
      </w:r>
    </w:p>
    <w:p>
      <w:pPr>
        <w:pStyle w:val="Default"/>
        <w:bidi w:val="0"/>
        <w:spacing w:before="0" w:after="380" w:line="480" w:lineRule="auto"/>
        <w:ind w:left="0" w:right="0" w:firstLine="0"/>
        <w:jc w:val="left"/>
        <w:rPr>
          <w:rFonts w:ascii="Times New Roman" w:cs="Times New Roman" w:hAnsi="Times New Roman" w:eastAsia="Times New Roman"/>
          <w:outline w:val="0"/>
          <w:color w:val="1f2021"/>
          <w:shd w:val="clear" w:color="auto" w:fill="ffffff"/>
          <w:rtl w:val="0"/>
          <w14:textFill>
            <w14:solidFill>
              <w14:srgbClr w14:val="202122"/>
            </w14:solidFill>
          </w14:textFill>
        </w:rPr>
      </w:pPr>
      <w:r>
        <w:rPr>
          <w:rFonts w:ascii="Times New Roman" w:cs="Times New Roman" w:hAnsi="Times New Roman" w:eastAsia="Times New Roman"/>
          <w:outline w:val="0"/>
          <w:color w:val="1f2021"/>
          <w:shd w:val="clear" w:color="auto" w:fill="ffffff"/>
          <w:rtl w:val="0"/>
          <w:lang w:val="en-US"/>
          <w14:textFill>
            <w14:solidFill>
              <w14:srgbClr w14:val="202122"/>
            </w14:solidFill>
          </w14:textFill>
        </w:rPr>
        <w:tab/>
        <w:t>King</w:t>
      </w:r>
      <w:r>
        <w:rPr>
          <w:rFonts w:ascii="Times New Roman" w:hAnsi="Times New Roman" w:hint="default"/>
          <w:outline w:val="0"/>
          <w:color w:val="1f2021"/>
          <w:shd w:val="clear" w:color="auto" w:fill="ffffff"/>
          <w:rtl w:val="0"/>
          <w:lang w:val="en-US"/>
          <w14:textFill>
            <w14:solidFill>
              <w14:srgbClr w14:val="202122"/>
            </w14:solidFill>
          </w14:textFill>
        </w:rPr>
        <w:t>’</w:t>
      </w:r>
      <w:r>
        <w:rPr>
          <w:rFonts w:ascii="Times New Roman" w:hAnsi="Times New Roman"/>
          <w:outline w:val="0"/>
          <w:color w:val="1f2021"/>
          <w:shd w:val="clear" w:color="auto" w:fill="ffffff"/>
          <w:rtl w:val="0"/>
          <w:lang w:val="en-US"/>
          <w14:textFill>
            <w14:solidFill>
              <w14:srgbClr w14:val="202122"/>
            </w14:solidFill>
          </w14:textFill>
        </w:rPr>
        <w:t xml:space="preserve">s </w:t>
      </w:r>
      <w:r>
        <w:rPr>
          <w:rFonts w:ascii="Times New Roman" w:hAnsi="Times New Roman"/>
          <w:outline w:val="0"/>
          <w:color w:val="1f2021"/>
          <w:shd w:val="clear" w:color="auto" w:fill="ffffff"/>
          <w:rtl w:val="0"/>
          <w:lang w:val="en-US"/>
          <w14:textFill>
            <w14:solidFill>
              <w14:srgbClr w14:val="202122"/>
            </w14:solidFill>
          </w14:textFill>
        </w:rPr>
        <w:t>theory is applicable to my project because, as a nurse leader, my role will be to identify potential areas of opportunity for improvement, understand them, and create a plan to address them in a way that is appropriate and effective for both staff and patients. For this project, I, as both a staff nurse and potential future leader, have identified the need for increased education for patients with preeclampsia. King</w:t>
      </w:r>
      <w:r>
        <w:rPr>
          <w:rFonts w:ascii="Times New Roman" w:hAnsi="Times New Roman" w:hint="default"/>
          <w:outline w:val="0"/>
          <w:color w:val="1f2021"/>
          <w:shd w:val="clear" w:color="auto" w:fill="ffffff"/>
          <w:rtl w:val="1"/>
          <w14:textFill>
            <w14:solidFill>
              <w14:srgbClr w14:val="202122"/>
            </w14:solidFill>
          </w14:textFill>
        </w:rPr>
        <w:t>’</w:t>
      </w:r>
      <w:r>
        <w:rPr>
          <w:rFonts w:ascii="Times New Roman" w:hAnsi="Times New Roman"/>
          <w:outline w:val="0"/>
          <w:color w:val="1f2021"/>
          <w:shd w:val="clear" w:color="auto" w:fill="ffffff"/>
          <w:rtl w:val="0"/>
          <w:lang w:val="en-US"/>
          <w14:textFill>
            <w14:solidFill>
              <w14:srgbClr w14:val="202122"/>
            </w14:solidFill>
          </w14:textFill>
        </w:rPr>
        <w:t xml:space="preserve">s Theory of Goal Attainment emphasizes the importance of communication and interaction between the nurse and patient in establishing and achieving mutually identified goals. From a leadership perspective, the theory also </w:t>
      </w:r>
      <w:r>
        <w:rPr>
          <w:rFonts w:ascii="Times New Roman" w:hAnsi="Times New Roman"/>
          <w:outline w:val="0"/>
          <w:color w:val="1f2021"/>
          <w:shd w:val="clear" w:color="auto" w:fill="ffffff"/>
          <w:rtl w:val="0"/>
          <w:lang w:val="en-US"/>
          <w14:textFill>
            <w14:solidFill>
              <w14:srgbClr w14:val="202122"/>
            </w14:solidFill>
          </w14:textFill>
        </w:rPr>
        <w:t>helps to</w:t>
      </w:r>
      <w:r>
        <w:rPr>
          <w:rFonts w:ascii="Times New Roman" w:hAnsi="Times New Roman"/>
          <w:outline w:val="0"/>
          <w:color w:val="1f2021"/>
          <w:shd w:val="clear" w:color="auto" w:fill="ffffff"/>
          <w:rtl w:val="0"/>
          <w:lang w:val="en-US"/>
          <w14:textFill>
            <w14:solidFill>
              <w14:srgbClr w14:val="202122"/>
            </w14:solidFill>
          </w14:textFill>
        </w:rPr>
        <w:t xml:space="preserve"> creat</w:t>
      </w:r>
      <w:r>
        <w:rPr>
          <w:rFonts w:ascii="Times New Roman" w:hAnsi="Times New Roman"/>
          <w:outline w:val="0"/>
          <w:color w:val="1f2021"/>
          <w:shd w:val="clear" w:color="auto" w:fill="ffffff"/>
          <w:rtl w:val="0"/>
          <w:lang w:val="en-US"/>
          <w14:textFill>
            <w14:solidFill>
              <w14:srgbClr w14:val="202122"/>
            </w14:solidFill>
          </w14:textFill>
        </w:rPr>
        <w:t>e</w:t>
      </w:r>
      <w:r>
        <w:rPr>
          <w:rFonts w:ascii="Times New Roman" w:hAnsi="Times New Roman"/>
          <w:outline w:val="0"/>
          <w:color w:val="1f2021"/>
          <w:shd w:val="clear" w:color="auto" w:fill="ffffff"/>
          <w:rtl w:val="0"/>
          <w:lang w:val="en-US"/>
          <w14:textFill>
            <w14:solidFill>
              <w14:srgbClr w14:val="202122"/>
            </w14:solidFill>
          </w14:textFill>
        </w:rPr>
        <w:t xml:space="preserve"> a system that facilitates meaningful interactions between patients and nurses rather than relying solely on brief or fragmented educational encounters.</w:t>
      </w:r>
      <w:r>
        <w:rPr>
          <w:rFonts w:ascii="Times New Roman" w:hAnsi="Times New Roman"/>
          <w:outline w:val="0"/>
          <w:color w:val="1f2021"/>
          <w:shd w:val="clear" w:color="auto" w:fill="ffffff"/>
          <w:rtl w:val="0"/>
          <w:lang w:val="en-US"/>
          <w14:textFill>
            <w14:solidFill>
              <w14:srgbClr w14:val="202122"/>
            </w14:solidFill>
          </w14:textFill>
        </w:rPr>
        <w:t xml:space="preserve"> </w:t>
      </w: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p>
    <w:p>
      <w:pPr>
        <w:pStyle w:val="Default"/>
        <w:bidi w:val="0"/>
        <w:spacing w:before="0" w:after="380" w:line="480" w:lineRule="auto"/>
        <w:ind w:left="0" w:right="0" w:firstLine="0"/>
        <w:jc w:val="center"/>
        <w:rPr>
          <w:rFonts w:ascii="Times New Roman" w:cs="Times New Roman" w:hAnsi="Times New Roman" w:eastAsia="Times New Roman"/>
          <w:b w:val="1"/>
          <w:bCs w:val="1"/>
          <w:outline w:val="0"/>
          <w:color w:val="1f2021"/>
          <w:shd w:val="clear" w:color="auto" w:fill="ffffff"/>
          <w:rtl w:val="0"/>
          <w14:textFill>
            <w14:solidFill>
              <w14:srgbClr w14:val="202122"/>
            </w14:solidFill>
          </w14:textFill>
        </w:rPr>
      </w:pPr>
      <w:r>
        <w:rPr>
          <w:rFonts w:ascii="Times New Roman" w:hAnsi="Times New Roman"/>
          <w:b w:val="1"/>
          <w:bCs w:val="1"/>
          <w:outline w:val="0"/>
          <w:color w:val="1f2021"/>
          <w:shd w:val="clear" w:color="auto" w:fill="ffffff"/>
          <w:rtl w:val="0"/>
          <w:lang w:val="en-US"/>
          <w14:textFill>
            <w14:solidFill>
              <w14:srgbClr w14:val="202122"/>
            </w14:solidFill>
          </w14:textFill>
        </w:rPr>
        <w:t>References</w:t>
      </w:r>
    </w:p>
    <w:p>
      <w:pPr>
        <w:pStyle w:val="Default"/>
        <w:bidi w:val="0"/>
        <w:spacing w:before="0" w:after="240" w:line="480" w:lineRule="auto"/>
        <w:ind w:left="756" w:right="0" w:hanging="756"/>
        <w:jc w:val="left"/>
        <w:rPr>
          <w:rFonts w:ascii="Times Roman" w:cs="Times Roman" w:hAnsi="Times Roman" w:eastAsia="Times Roman"/>
          <w:rtl w:val="0"/>
        </w:rPr>
      </w:pPr>
      <w:r>
        <w:rPr>
          <w:rFonts w:ascii="Times Roman" w:hAnsi="Times Roman"/>
          <w:rtl w:val="0"/>
          <w:lang w:val="en-US"/>
        </w:rPr>
        <w:t xml:space="preserve">Alligood, M. R., &amp; Hardin, S. R. (2026). </w:t>
      </w:r>
      <w:r>
        <w:rPr>
          <w:rFonts w:ascii="Times Roman" w:hAnsi="Times Roman"/>
          <w:i w:val="1"/>
          <w:iCs w:val="1"/>
          <w:rtl w:val="0"/>
          <w:lang w:val="en-US"/>
        </w:rPr>
        <w:t>Nursing theorists and their work</w:t>
      </w:r>
      <w:r>
        <w:rPr>
          <w:rFonts w:ascii="Times Roman" w:hAnsi="Times Roman"/>
          <w:rtl w:val="0"/>
        </w:rPr>
        <w:t xml:space="preserve">. Elsevier. </w:t>
      </w:r>
    </w:p>
    <w:p>
      <w:pPr>
        <w:pStyle w:val="Default"/>
        <w:bidi w:val="0"/>
        <w:spacing w:before="0" w:line="480" w:lineRule="auto"/>
        <w:ind w:left="0" w:right="0" w:firstLine="0"/>
        <w:jc w:val="left"/>
        <w:rPr>
          <w:rFonts w:ascii="Times Roman" w:cs="Times Roman" w:hAnsi="Times Roman" w:eastAsia="Times Roman"/>
          <w:rtl w:val="0"/>
        </w:rPr>
      </w:pPr>
    </w:p>
    <w:p>
      <w:pPr>
        <w:pStyle w:val="Default"/>
        <w:bidi w:val="0"/>
        <w:spacing w:before="0" w:after="240" w:line="480" w:lineRule="auto"/>
        <w:ind w:left="756" w:right="0" w:hanging="756"/>
        <w:jc w:val="left"/>
        <w:rPr>
          <w:rFonts w:ascii="Times Roman" w:cs="Times Roman" w:hAnsi="Times Roman" w:eastAsia="Times Roman"/>
          <w:rtl w:val="0"/>
        </w:rPr>
      </w:pPr>
      <w:r>
        <w:rPr>
          <w:rFonts w:ascii="Times Roman" w:hAnsi="Times Roman"/>
          <w:rtl w:val="0"/>
          <w:lang w:val="en-US"/>
        </w:rPr>
        <w:t xml:space="preserve">Angelo Gonzalo, B. (2024, October 23). </w:t>
      </w:r>
      <w:r>
        <w:rPr>
          <w:rFonts w:ascii="Times Roman" w:hAnsi="Times Roman"/>
          <w:i w:val="1"/>
          <w:iCs w:val="1"/>
          <w:rtl w:val="0"/>
          <w:lang w:val="en-US"/>
        </w:rPr>
        <w:t xml:space="preserve">Imogene king: Theory of goal attainment </w:t>
      </w:r>
      <w:r>
        <w:rPr>
          <w:rFonts w:ascii="Times Roman" w:hAnsi="Times Roman"/>
          <w:rtl w:val="0"/>
          <w:lang w:val="en-US"/>
        </w:rPr>
        <w:t xml:space="preserve">. Nurseslabs. https://nurseslabs.com/imogene-m-kings-theory-goal-attainment/ </w:t>
      </w:r>
    </w:p>
    <w:p>
      <w:pPr>
        <w:pStyle w:val="Default"/>
        <w:bidi w:val="0"/>
        <w:spacing w:before="0" w:line="480" w:lineRule="auto"/>
        <w:ind w:left="0" w:right="0" w:firstLine="0"/>
        <w:jc w:val="left"/>
        <w:rPr>
          <w:rFonts w:ascii="Times Roman" w:cs="Times Roman" w:hAnsi="Times Roman" w:eastAsia="Times Roman"/>
          <w:rtl w:val="0"/>
        </w:rPr>
      </w:pPr>
    </w:p>
    <w:p>
      <w:pPr>
        <w:pStyle w:val="Default"/>
        <w:bidi w:val="0"/>
        <w:spacing w:before="0" w:after="240" w:line="480" w:lineRule="auto"/>
        <w:ind w:left="756" w:right="0" w:hanging="756"/>
        <w:jc w:val="left"/>
        <w:rPr>
          <w:rFonts w:ascii="Times Roman" w:cs="Times Roman" w:hAnsi="Times Roman" w:eastAsia="Times Roman"/>
          <w:rtl w:val="0"/>
        </w:rPr>
      </w:pPr>
      <w:r>
        <w:rPr>
          <w:rFonts w:ascii="Times Roman" w:hAnsi="Times Roman"/>
          <w:rtl w:val="0"/>
          <w:lang w:val="en-US"/>
        </w:rPr>
        <w:t xml:space="preserve">Dawson, E. L., &amp; Khoury, M. J. (2022, October 25). </w:t>
      </w:r>
      <w:r>
        <w:rPr>
          <w:rFonts w:ascii="Times Roman" w:hAnsi="Times Roman"/>
          <w:i w:val="1"/>
          <w:iCs w:val="1"/>
          <w:rtl w:val="0"/>
          <w:lang w:val="en-US"/>
        </w:rPr>
        <w:t>Preeclampsia, genomics and Public Health</w:t>
      </w:r>
      <w:r>
        <w:rPr>
          <w:rFonts w:ascii="Times Roman" w:hAnsi="Times Roman"/>
          <w:rtl w:val="0"/>
          <w:lang w:val="en-US"/>
        </w:rPr>
        <w:t xml:space="preserve">. Centers for Disease Control and Prevention. https://blogs.cdc.gov/genomics/2022/10/25/preeclampsia/ </w:t>
      </w:r>
    </w:p>
    <w:p>
      <w:pPr>
        <w:pStyle w:val="Default"/>
        <w:bidi w:val="0"/>
        <w:spacing w:before="0" w:line="480" w:lineRule="auto"/>
        <w:ind w:left="0" w:right="0" w:firstLine="0"/>
        <w:jc w:val="left"/>
        <w:rPr>
          <w:rFonts w:ascii="Times Roman" w:cs="Times Roman" w:hAnsi="Times Roman" w:eastAsia="Times Roman"/>
          <w:rtl w:val="0"/>
        </w:rPr>
      </w:pPr>
    </w:p>
    <w:p>
      <w:pPr>
        <w:pStyle w:val="Default"/>
        <w:bidi w:val="0"/>
        <w:spacing w:before="0" w:after="240" w:line="480" w:lineRule="auto"/>
        <w:ind w:left="756" w:right="0" w:hanging="756"/>
        <w:jc w:val="left"/>
        <w:rPr>
          <w:rFonts w:ascii="Times Roman" w:cs="Times Roman" w:hAnsi="Times Roman" w:eastAsia="Times Roman"/>
          <w:rtl w:val="0"/>
        </w:rPr>
      </w:pPr>
      <w:r>
        <w:rPr>
          <w:rFonts w:ascii="Times Roman" w:hAnsi="Times Roman"/>
          <w:rtl w:val="0"/>
          <w:lang w:val="en-US"/>
        </w:rPr>
        <w:t xml:space="preserve">You, W. B., Wolf, M., Bailey, S. C., Pandit, A. U., Waite, K. R., Sobel, R. M., &amp; Grobman, W. (2010, September 22). </w:t>
      </w:r>
      <w:r>
        <w:rPr>
          <w:rFonts w:ascii="Times Roman" w:hAnsi="Times Roman"/>
          <w:i w:val="1"/>
          <w:iCs w:val="1"/>
          <w:rtl w:val="0"/>
        </w:rPr>
        <w:t>Pubmed.ncbi.nlm.nih.gov</w:t>
      </w:r>
      <w:r>
        <w:rPr>
          <w:rFonts w:ascii="Times Roman" w:hAnsi="Times Roman"/>
          <w:rtl w:val="0"/>
          <w:lang w:val="en-US"/>
        </w:rPr>
        <w:t xml:space="preserve">. National Library of Medicine. https://pubmed.ncbi.nlm.nih.gov/20860492/ </w:t>
      </w:r>
    </w:p>
    <w:p>
      <w:pPr>
        <w:pStyle w:val="Default"/>
        <w:bidi w:val="0"/>
        <w:spacing w:before="0" w:line="240" w:lineRule="auto"/>
        <w:ind w:left="0" w:right="0" w:firstLine="0"/>
        <w:jc w:val="left"/>
        <w:rPr>
          <w:rtl w:val="0"/>
        </w:rPr>
      </w:pPr>
      <w:r>
        <w:rPr>
          <w:rFonts w:ascii="Times Roman" w:cs="Times Roman" w:hAnsi="Times Roman" w:eastAsia="Times Roman"/>
          <w:rtl w:val="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rPr>
        <w:rFonts w:ascii="Times New Roman" w:hAnsi="Times New Roman"/>
        <w:rtl w:val="0"/>
        <w:lang w:val="en-US"/>
      </w:rPr>
      <w:t>Running Head: PREECLAMPSIA EDUCATION MODULE DEVELOPMENT FOR HIGH RISK PREGNANCY INPATIENTS</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